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8B1" w:rsidRPr="00D92447" w:rsidRDefault="00802180" w:rsidP="00D92447">
      <w:pPr>
        <w:spacing w:line="360" w:lineRule="auto"/>
        <w:ind w:left="43"/>
        <w:jc w:val="center"/>
        <w:rPr>
          <w:rFonts w:ascii="David" w:hAnsi="David" w:cs="David"/>
          <w:b/>
          <w:bCs/>
          <w:sz w:val="24"/>
          <w:szCs w:val="24"/>
          <w:u w:val="single"/>
          <w:rtl/>
        </w:rPr>
      </w:pPr>
      <w:bookmarkStart w:id="0" w:name="_GoBack"/>
      <w:bookmarkEnd w:id="0"/>
      <w:r w:rsidRPr="00D92447">
        <w:rPr>
          <w:rFonts w:ascii="David" w:hAnsi="David" w:cs="David"/>
          <w:b/>
          <w:bCs/>
          <w:sz w:val="24"/>
          <w:szCs w:val="24"/>
          <w:u w:val="single"/>
          <w:rtl/>
        </w:rPr>
        <w:t>הצעות לשינויים</w:t>
      </w:r>
      <w:r w:rsidR="0049210B" w:rsidRPr="00D92447">
        <w:rPr>
          <w:rFonts w:ascii="David" w:hAnsi="David" w:cs="David"/>
          <w:b/>
          <w:bCs/>
          <w:sz w:val="24"/>
          <w:szCs w:val="24"/>
          <w:u w:val="single"/>
          <w:rtl/>
        </w:rPr>
        <w:t xml:space="preserve"> בתקנון:</w:t>
      </w:r>
    </w:p>
    <w:p w:rsidR="00802180" w:rsidRPr="00D92447" w:rsidRDefault="00802180" w:rsidP="00D92447">
      <w:pPr>
        <w:pStyle w:val="a4"/>
        <w:spacing w:line="360" w:lineRule="auto"/>
        <w:ind w:left="43"/>
        <w:jc w:val="both"/>
        <w:rPr>
          <w:rFonts w:ascii="David" w:hAnsi="David" w:cs="David"/>
          <w:b/>
          <w:bCs/>
          <w:sz w:val="24"/>
          <w:szCs w:val="24"/>
          <w:u w:val="single"/>
          <w:rtl/>
        </w:rPr>
      </w:pPr>
      <w:r w:rsidRPr="00D92447">
        <w:rPr>
          <w:rFonts w:ascii="David" w:hAnsi="David" w:cs="David"/>
          <w:b/>
          <w:bCs/>
          <w:sz w:val="24"/>
          <w:szCs w:val="24"/>
          <w:u w:val="single"/>
          <w:rtl/>
        </w:rPr>
        <w:t xml:space="preserve">הצעה מס' </w:t>
      </w:r>
      <w:r w:rsidR="00646B59">
        <w:rPr>
          <w:rFonts w:ascii="David" w:hAnsi="David" w:cs="David" w:hint="cs"/>
          <w:b/>
          <w:bCs/>
          <w:sz w:val="24"/>
          <w:szCs w:val="24"/>
          <w:u w:val="single"/>
          <w:rtl/>
        </w:rPr>
        <w:t>1</w:t>
      </w:r>
    </w:p>
    <w:p w:rsidR="00CD7611" w:rsidRPr="00D92447" w:rsidRDefault="00CD7611" w:rsidP="00D92447">
      <w:pPr>
        <w:pStyle w:val="a4"/>
        <w:spacing w:line="360" w:lineRule="auto"/>
        <w:ind w:left="43"/>
        <w:jc w:val="both"/>
        <w:rPr>
          <w:rFonts w:ascii="David" w:hAnsi="David" w:cs="David"/>
          <w:b/>
          <w:bCs/>
          <w:sz w:val="24"/>
          <w:szCs w:val="24"/>
          <w:u w:val="single"/>
          <w:rtl/>
        </w:rPr>
      </w:pPr>
      <w:r w:rsidRPr="00D92447">
        <w:rPr>
          <w:rFonts w:ascii="David" w:hAnsi="David" w:cs="David"/>
          <w:b/>
          <w:bCs/>
          <w:sz w:val="24"/>
          <w:szCs w:val="24"/>
          <w:u w:val="single"/>
          <w:rtl/>
        </w:rPr>
        <w:t>הנוסח הקיים:</w:t>
      </w:r>
    </w:p>
    <w:p w:rsidR="00CD7611" w:rsidRPr="00D92447" w:rsidRDefault="00802180" w:rsidP="00D92447">
      <w:pPr>
        <w:pStyle w:val="a4"/>
        <w:spacing w:line="360" w:lineRule="auto"/>
        <w:ind w:left="43"/>
        <w:jc w:val="both"/>
        <w:rPr>
          <w:rFonts w:ascii="David" w:hAnsi="David" w:cs="David"/>
          <w:sz w:val="24"/>
          <w:szCs w:val="24"/>
          <w:rtl/>
        </w:rPr>
      </w:pPr>
      <w:r w:rsidRPr="00D92447">
        <w:rPr>
          <w:rFonts w:ascii="David" w:hAnsi="David" w:cs="David"/>
          <w:b/>
          <w:bCs/>
          <w:sz w:val="24"/>
          <w:szCs w:val="24"/>
          <w:rtl/>
        </w:rPr>
        <w:t>8.1.6.5</w:t>
      </w:r>
      <w:r w:rsidRPr="00D92447">
        <w:rPr>
          <w:rFonts w:ascii="David" w:hAnsi="David" w:cs="David"/>
          <w:sz w:val="24"/>
          <w:szCs w:val="24"/>
          <w:rtl/>
        </w:rPr>
        <w:t xml:space="preserve"> בהנהלת האיגוד תהא הבטחת ייצוג של 30% (4 נשים לפחות בהרכב הנהלה של 15 חברים). לפיכך בכל רשימת מועמדים להנהלת האיגוד, תהא הבטחת ייצוג לנשים.</w:t>
      </w:r>
    </w:p>
    <w:p w:rsidR="00802180" w:rsidRPr="00D92447" w:rsidRDefault="00802180" w:rsidP="00D92447">
      <w:pPr>
        <w:pStyle w:val="a4"/>
        <w:spacing w:line="360" w:lineRule="auto"/>
        <w:ind w:left="43"/>
        <w:jc w:val="both"/>
        <w:rPr>
          <w:rFonts w:ascii="David" w:hAnsi="David" w:cs="David"/>
          <w:sz w:val="24"/>
          <w:szCs w:val="24"/>
          <w:rtl/>
        </w:rPr>
      </w:pPr>
    </w:p>
    <w:p w:rsidR="00CD7611" w:rsidRPr="00D92447" w:rsidRDefault="00CD7611" w:rsidP="00D92447">
      <w:pPr>
        <w:pStyle w:val="a4"/>
        <w:spacing w:line="360" w:lineRule="auto"/>
        <w:ind w:left="43"/>
        <w:jc w:val="both"/>
        <w:rPr>
          <w:rFonts w:ascii="David" w:hAnsi="David" w:cs="David"/>
          <w:b/>
          <w:bCs/>
          <w:sz w:val="24"/>
          <w:szCs w:val="24"/>
          <w:u w:val="single"/>
          <w:rtl/>
        </w:rPr>
      </w:pPr>
      <w:r w:rsidRPr="00D92447">
        <w:rPr>
          <w:rFonts w:ascii="David" w:hAnsi="David" w:cs="David"/>
          <w:b/>
          <w:bCs/>
          <w:sz w:val="24"/>
          <w:szCs w:val="24"/>
          <w:u w:val="single"/>
          <w:rtl/>
        </w:rPr>
        <w:t>הנוסח המוצע:</w:t>
      </w:r>
    </w:p>
    <w:p w:rsidR="00D8282C" w:rsidRPr="00D92447" w:rsidRDefault="00CD7611" w:rsidP="00D92447">
      <w:pPr>
        <w:pStyle w:val="a4"/>
        <w:spacing w:line="360" w:lineRule="auto"/>
        <w:ind w:left="43"/>
        <w:jc w:val="both"/>
        <w:rPr>
          <w:rFonts w:ascii="David" w:hAnsi="David" w:cs="David"/>
          <w:sz w:val="24"/>
          <w:szCs w:val="24"/>
          <w:rtl/>
        </w:rPr>
      </w:pPr>
      <w:r w:rsidRPr="00D92447">
        <w:rPr>
          <w:rFonts w:ascii="David" w:hAnsi="David" w:cs="David"/>
          <w:b/>
          <w:bCs/>
          <w:sz w:val="24"/>
          <w:szCs w:val="24"/>
          <w:rtl/>
        </w:rPr>
        <w:t>8.1.6.5</w:t>
      </w:r>
      <w:r w:rsidRPr="00D92447">
        <w:rPr>
          <w:rFonts w:ascii="David" w:hAnsi="David" w:cs="David"/>
          <w:sz w:val="24"/>
          <w:szCs w:val="24"/>
          <w:rtl/>
        </w:rPr>
        <w:t xml:space="preserve"> </w:t>
      </w:r>
      <w:r w:rsidR="00BE151A" w:rsidRPr="00D92447">
        <w:rPr>
          <w:rFonts w:ascii="David" w:hAnsi="David" w:cs="David"/>
          <w:sz w:val="24"/>
          <w:szCs w:val="24"/>
          <w:rtl/>
        </w:rPr>
        <w:t xml:space="preserve">בהנהלת האיגוד תהא הבטחת ייצוג של 30% </w:t>
      </w:r>
      <w:r w:rsidR="00802180" w:rsidRPr="00D92447">
        <w:rPr>
          <w:rFonts w:ascii="David" w:hAnsi="David" w:cs="David"/>
          <w:sz w:val="24"/>
          <w:szCs w:val="24"/>
          <w:rtl/>
        </w:rPr>
        <w:t xml:space="preserve">נשים לכל הפחות </w:t>
      </w:r>
      <w:r w:rsidR="00BE151A" w:rsidRPr="00D92447">
        <w:rPr>
          <w:rFonts w:ascii="David" w:hAnsi="David" w:cs="David"/>
          <w:sz w:val="24"/>
          <w:szCs w:val="24"/>
          <w:rtl/>
        </w:rPr>
        <w:t>(</w:t>
      </w:r>
      <w:r w:rsidR="00802180" w:rsidRPr="00D92447">
        <w:rPr>
          <w:rFonts w:ascii="David" w:hAnsi="David" w:cs="David"/>
          <w:sz w:val="24"/>
          <w:szCs w:val="24"/>
          <w:rtl/>
        </w:rPr>
        <w:t>5</w:t>
      </w:r>
      <w:r w:rsidR="00BE151A" w:rsidRPr="00D92447">
        <w:rPr>
          <w:rFonts w:ascii="David" w:hAnsi="David" w:cs="David"/>
          <w:sz w:val="24"/>
          <w:szCs w:val="24"/>
          <w:rtl/>
        </w:rPr>
        <w:t xml:space="preserve"> נשים לפחות בהרכב הנהלה של 15 חברים). לפיכך </w:t>
      </w:r>
      <w:r w:rsidRPr="00D92447">
        <w:rPr>
          <w:rFonts w:ascii="David" w:hAnsi="David" w:cs="David"/>
          <w:sz w:val="24"/>
          <w:szCs w:val="24"/>
          <w:rtl/>
        </w:rPr>
        <w:t xml:space="preserve">בכל רשימת מועמדים להנהלת האיגוד, תהא הבטחת ייצוג </w:t>
      </w:r>
      <w:r w:rsidR="00802180" w:rsidRPr="00D92447">
        <w:rPr>
          <w:rFonts w:ascii="David" w:hAnsi="David" w:cs="David"/>
          <w:sz w:val="24"/>
          <w:szCs w:val="24"/>
          <w:rtl/>
        </w:rPr>
        <w:t xml:space="preserve">של % 30 </w:t>
      </w:r>
      <w:r w:rsidRPr="00D92447">
        <w:rPr>
          <w:rFonts w:ascii="David" w:hAnsi="David" w:cs="David"/>
          <w:sz w:val="24"/>
          <w:szCs w:val="24"/>
          <w:rtl/>
        </w:rPr>
        <w:t>נשים</w:t>
      </w:r>
      <w:r w:rsidR="00802180" w:rsidRPr="00D92447">
        <w:rPr>
          <w:rFonts w:ascii="David" w:hAnsi="David" w:cs="David"/>
          <w:sz w:val="24"/>
          <w:szCs w:val="24"/>
          <w:rtl/>
        </w:rPr>
        <w:t xml:space="preserve"> לכל הפחות</w:t>
      </w:r>
      <w:r w:rsidR="00D8282C" w:rsidRPr="00D92447">
        <w:rPr>
          <w:rFonts w:ascii="David" w:hAnsi="David" w:cs="David"/>
          <w:sz w:val="24"/>
          <w:szCs w:val="24"/>
          <w:rtl/>
        </w:rPr>
        <w:t>.</w:t>
      </w:r>
    </w:p>
    <w:p w:rsidR="00D8282C" w:rsidRPr="00D92447" w:rsidRDefault="00802180" w:rsidP="00D92447">
      <w:pPr>
        <w:spacing w:line="360" w:lineRule="auto"/>
        <w:rPr>
          <w:rFonts w:ascii="David" w:hAnsi="David" w:cs="David"/>
          <w:b/>
          <w:bCs/>
          <w:sz w:val="24"/>
          <w:szCs w:val="24"/>
          <w:u w:val="single"/>
          <w:rtl/>
        </w:rPr>
      </w:pPr>
      <w:r w:rsidRPr="00D92447">
        <w:rPr>
          <w:rFonts w:ascii="David" w:hAnsi="David" w:cs="David"/>
          <w:b/>
          <w:bCs/>
          <w:sz w:val="24"/>
          <w:szCs w:val="24"/>
          <w:u w:val="single"/>
          <w:rtl/>
        </w:rPr>
        <w:t xml:space="preserve">הצעה מס' </w:t>
      </w:r>
      <w:r w:rsidR="00646B59">
        <w:rPr>
          <w:rFonts w:ascii="David" w:hAnsi="David" w:cs="David" w:hint="cs"/>
          <w:b/>
          <w:bCs/>
          <w:sz w:val="24"/>
          <w:szCs w:val="24"/>
          <w:u w:val="single"/>
          <w:rtl/>
        </w:rPr>
        <w:t>2</w:t>
      </w:r>
    </w:p>
    <w:p w:rsidR="00802180" w:rsidRPr="00D92447" w:rsidRDefault="00802180" w:rsidP="00D92447">
      <w:pPr>
        <w:spacing w:line="360" w:lineRule="auto"/>
        <w:rPr>
          <w:rFonts w:ascii="David" w:hAnsi="David" w:cs="David"/>
          <w:sz w:val="24"/>
          <w:szCs w:val="24"/>
          <w:rtl/>
        </w:rPr>
      </w:pPr>
      <w:bookmarkStart w:id="1" w:name="_Hlk128655308"/>
      <w:r w:rsidRPr="00D92447">
        <w:rPr>
          <w:rFonts w:ascii="David" w:hAnsi="David" w:cs="David"/>
          <w:b/>
          <w:bCs/>
          <w:sz w:val="24"/>
          <w:szCs w:val="24"/>
          <w:rtl/>
        </w:rPr>
        <w:t>הוספת סעיף חדש 8.1.6.6</w:t>
      </w:r>
      <w:r w:rsidRPr="00D92447">
        <w:rPr>
          <w:rFonts w:ascii="David" w:hAnsi="David" w:cs="David"/>
          <w:sz w:val="24"/>
          <w:szCs w:val="24"/>
          <w:rtl/>
        </w:rPr>
        <w:t xml:space="preserve"> רשימות אשר מועמדות להנהלה מחויבות בייצוג של 30% נשים לכל הפחות.  </w:t>
      </w:r>
      <w:bookmarkEnd w:id="1"/>
    </w:p>
    <w:p w:rsidR="00802180" w:rsidRPr="00D92447" w:rsidRDefault="00802180" w:rsidP="00D92447">
      <w:pPr>
        <w:spacing w:line="360" w:lineRule="auto"/>
        <w:rPr>
          <w:rFonts w:ascii="David" w:hAnsi="David" w:cs="David"/>
          <w:b/>
          <w:bCs/>
          <w:sz w:val="24"/>
          <w:szCs w:val="24"/>
          <w:u w:val="single"/>
          <w:rtl/>
        </w:rPr>
      </w:pPr>
      <w:r w:rsidRPr="00D92447">
        <w:rPr>
          <w:rFonts w:ascii="David" w:hAnsi="David" w:cs="David"/>
          <w:b/>
          <w:bCs/>
          <w:sz w:val="24"/>
          <w:szCs w:val="24"/>
          <w:u w:val="single"/>
          <w:rtl/>
        </w:rPr>
        <w:t xml:space="preserve">הצעה מס' </w:t>
      </w:r>
      <w:r w:rsidR="00646B59">
        <w:rPr>
          <w:rFonts w:ascii="David" w:hAnsi="David" w:cs="David" w:hint="cs"/>
          <w:b/>
          <w:bCs/>
          <w:sz w:val="24"/>
          <w:szCs w:val="24"/>
          <w:u w:val="single"/>
          <w:rtl/>
        </w:rPr>
        <w:t>3</w:t>
      </w:r>
    </w:p>
    <w:p w:rsidR="00802C4E" w:rsidRPr="00D92447" w:rsidRDefault="00802180" w:rsidP="00D92447">
      <w:pPr>
        <w:spacing w:line="360" w:lineRule="auto"/>
        <w:jc w:val="both"/>
        <w:rPr>
          <w:rFonts w:ascii="David" w:hAnsi="David" w:cs="David"/>
          <w:sz w:val="24"/>
          <w:szCs w:val="24"/>
          <w:rtl/>
        </w:rPr>
      </w:pPr>
      <w:r w:rsidRPr="00D92447">
        <w:rPr>
          <w:rFonts w:ascii="David" w:hAnsi="David" w:cs="David"/>
          <w:b/>
          <w:bCs/>
          <w:sz w:val="24"/>
          <w:szCs w:val="24"/>
          <w:rtl/>
        </w:rPr>
        <w:t xml:space="preserve">הוספת סעיף חדש 8.1.6.7 </w:t>
      </w:r>
      <w:r w:rsidRPr="00D92447">
        <w:rPr>
          <w:rFonts w:ascii="David" w:hAnsi="David" w:cs="David"/>
          <w:sz w:val="24"/>
          <w:szCs w:val="24"/>
          <w:rtl/>
        </w:rPr>
        <w:t>רשימות אשר נבחרו להנהלה מחויבות בייצוג של 30% נשים לכל הפחות בכל רגע נתון</w:t>
      </w:r>
      <w:r w:rsidR="0031502F" w:rsidRPr="00D92447">
        <w:rPr>
          <w:rFonts w:ascii="David" w:hAnsi="David" w:cs="David"/>
          <w:sz w:val="24"/>
          <w:szCs w:val="24"/>
          <w:rtl/>
        </w:rPr>
        <w:t xml:space="preserve"> בהנהלה</w:t>
      </w:r>
      <w:r w:rsidRPr="00D92447">
        <w:rPr>
          <w:rFonts w:ascii="David" w:hAnsi="David" w:cs="David"/>
          <w:sz w:val="24"/>
          <w:szCs w:val="24"/>
          <w:rtl/>
        </w:rPr>
        <w:t xml:space="preserve">. </w:t>
      </w:r>
    </w:p>
    <w:p w:rsidR="00646B59" w:rsidRPr="00D92447" w:rsidRDefault="00646B59" w:rsidP="00646B59">
      <w:pPr>
        <w:spacing w:line="360" w:lineRule="auto"/>
        <w:ind w:left="43"/>
        <w:rPr>
          <w:rFonts w:ascii="David" w:hAnsi="David" w:cs="David"/>
          <w:b/>
          <w:bCs/>
          <w:sz w:val="24"/>
          <w:szCs w:val="24"/>
          <w:u w:val="single"/>
          <w:rtl/>
        </w:rPr>
      </w:pPr>
      <w:r w:rsidRPr="00D92447">
        <w:rPr>
          <w:rFonts w:ascii="David" w:hAnsi="David" w:cs="David"/>
          <w:b/>
          <w:bCs/>
          <w:sz w:val="24"/>
          <w:szCs w:val="24"/>
          <w:u w:val="single"/>
          <w:rtl/>
        </w:rPr>
        <w:t xml:space="preserve">הצעה מס' </w:t>
      </w:r>
      <w:r>
        <w:rPr>
          <w:rFonts w:ascii="David" w:hAnsi="David" w:cs="David" w:hint="cs"/>
          <w:b/>
          <w:bCs/>
          <w:sz w:val="24"/>
          <w:szCs w:val="24"/>
          <w:u w:val="single"/>
          <w:rtl/>
        </w:rPr>
        <w:t>4</w:t>
      </w:r>
    </w:p>
    <w:p w:rsidR="00646B59" w:rsidRPr="00D92447" w:rsidRDefault="00646B59" w:rsidP="00646B59">
      <w:pPr>
        <w:pStyle w:val="a4"/>
        <w:spacing w:line="360" w:lineRule="auto"/>
        <w:ind w:left="43"/>
        <w:jc w:val="both"/>
        <w:rPr>
          <w:rFonts w:ascii="David" w:hAnsi="David" w:cs="David"/>
          <w:b/>
          <w:bCs/>
          <w:sz w:val="24"/>
          <w:szCs w:val="24"/>
          <w:u w:val="single"/>
          <w:rtl/>
        </w:rPr>
      </w:pPr>
      <w:r w:rsidRPr="00D92447">
        <w:rPr>
          <w:rFonts w:ascii="David" w:hAnsi="David" w:cs="David"/>
          <w:b/>
          <w:bCs/>
          <w:sz w:val="24"/>
          <w:szCs w:val="24"/>
          <w:u w:val="single"/>
          <w:rtl/>
        </w:rPr>
        <w:t>הנוסח הקיים:</w:t>
      </w:r>
    </w:p>
    <w:p w:rsidR="00646B59" w:rsidRPr="00D92447" w:rsidRDefault="00646B59" w:rsidP="00646B59">
      <w:pPr>
        <w:pStyle w:val="a4"/>
        <w:spacing w:line="360" w:lineRule="auto"/>
        <w:ind w:left="43"/>
        <w:rPr>
          <w:rFonts w:ascii="David" w:hAnsi="David" w:cs="David"/>
          <w:sz w:val="24"/>
          <w:szCs w:val="24"/>
          <w:rtl/>
        </w:rPr>
      </w:pPr>
      <w:r w:rsidRPr="00D92447">
        <w:rPr>
          <w:rFonts w:ascii="David" w:hAnsi="David" w:cs="David"/>
          <w:b/>
          <w:bCs/>
          <w:sz w:val="24"/>
          <w:szCs w:val="24"/>
          <w:rtl/>
        </w:rPr>
        <w:t>8.1.13.4</w:t>
      </w:r>
      <w:r w:rsidRPr="00D92447">
        <w:rPr>
          <w:rFonts w:ascii="David" w:hAnsi="David" w:cs="David"/>
          <w:sz w:val="24"/>
          <w:szCs w:val="24"/>
          <w:rtl/>
        </w:rPr>
        <w:t xml:space="preserve">  14 חברי הנהלה יבחרו על ידי נציגי המועדונים מתוך רשימות המועמדים שהוגשו, שקיבלו לפחות </w:t>
      </w:r>
      <w:r w:rsidRPr="00D92447">
        <w:rPr>
          <w:rFonts w:ascii="David" w:hAnsi="David" w:cs="David"/>
          <w:b/>
          <w:bCs/>
          <w:sz w:val="24"/>
          <w:szCs w:val="24"/>
          <w:highlight w:val="yellow"/>
          <w:rtl/>
        </w:rPr>
        <w:t>7%</w:t>
      </w:r>
      <w:r w:rsidRPr="00D92447">
        <w:rPr>
          <w:rFonts w:ascii="David" w:hAnsi="David" w:cs="David"/>
          <w:sz w:val="24"/>
          <w:szCs w:val="24"/>
          <w:rtl/>
        </w:rPr>
        <w:t xml:space="preserve"> מהקולות הכשרים של הבוחרים, על פי סדר המועמדים ובאופן יחסי לאחוז הקולות שקיבלה כל רשימה. רשימה שלא עברה את אחוז החסימה, קולות מצביעיה לא יכללו במניין הקולות לצורך חלוקת המקומות בהנהלה. </w:t>
      </w:r>
    </w:p>
    <w:p w:rsidR="00646B59" w:rsidRPr="00D92447" w:rsidRDefault="00646B59" w:rsidP="00646B59">
      <w:pPr>
        <w:pStyle w:val="a4"/>
        <w:spacing w:line="360" w:lineRule="auto"/>
        <w:ind w:left="43"/>
        <w:rPr>
          <w:rFonts w:ascii="David" w:hAnsi="David" w:cs="David"/>
          <w:sz w:val="24"/>
          <w:szCs w:val="24"/>
          <w:rtl/>
        </w:rPr>
      </w:pPr>
      <w:r w:rsidRPr="00D92447">
        <w:rPr>
          <w:rFonts w:ascii="David" w:hAnsi="David" w:cs="David"/>
          <w:sz w:val="24"/>
          <w:szCs w:val="24"/>
          <w:rtl/>
        </w:rPr>
        <w:t>כל שתי רשימות זכאיות לחתום על הסכם עודפים ובלבד שהסכם זה יועבר לידיעת האיגוד 7 ימים לפני מועד הבחירות. לאחר חלוקת המקומות השלמים בהנהלה יחולקו חלקי המקומות לפי עודף המצביעים הגדול ביותר.</w:t>
      </w:r>
    </w:p>
    <w:p w:rsidR="00646B59" w:rsidRPr="00D92447" w:rsidRDefault="00646B59" w:rsidP="00646B59">
      <w:pPr>
        <w:pStyle w:val="a4"/>
        <w:spacing w:line="360" w:lineRule="auto"/>
        <w:ind w:left="43"/>
        <w:rPr>
          <w:rFonts w:ascii="David" w:hAnsi="David" w:cs="David"/>
          <w:sz w:val="24"/>
          <w:szCs w:val="24"/>
          <w:rtl/>
        </w:rPr>
      </w:pPr>
    </w:p>
    <w:p w:rsidR="00646B59" w:rsidRPr="00D92447" w:rsidRDefault="00646B59" w:rsidP="00646B59">
      <w:pPr>
        <w:pStyle w:val="a4"/>
        <w:spacing w:line="360" w:lineRule="auto"/>
        <w:ind w:left="43"/>
        <w:jc w:val="both"/>
        <w:rPr>
          <w:rFonts w:ascii="David" w:hAnsi="David" w:cs="David"/>
          <w:b/>
          <w:bCs/>
          <w:sz w:val="24"/>
          <w:szCs w:val="24"/>
          <w:u w:val="single"/>
          <w:rtl/>
        </w:rPr>
      </w:pPr>
      <w:r w:rsidRPr="00D92447">
        <w:rPr>
          <w:rFonts w:ascii="David" w:hAnsi="David" w:cs="David"/>
          <w:b/>
          <w:bCs/>
          <w:sz w:val="24"/>
          <w:szCs w:val="24"/>
          <w:u w:val="single"/>
          <w:rtl/>
        </w:rPr>
        <w:t>הנוסח המוצע:</w:t>
      </w:r>
    </w:p>
    <w:p w:rsidR="00646B59" w:rsidRPr="00D92447" w:rsidRDefault="00646B59" w:rsidP="00646B59">
      <w:pPr>
        <w:pStyle w:val="a4"/>
        <w:spacing w:line="360" w:lineRule="auto"/>
        <w:ind w:left="43"/>
        <w:rPr>
          <w:rFonts w:ascii="David" w:hAnsi="David" w:cs="David"/>
          <w:sz w:val="24"/>
          <w:szCs w:val="24"/>
          <w:rtl/>
        </w:rPr>
      </w:pPr>
      <w:r w:rsidRPr="00D92447">
        <w:rPr>
          <w:rFonts w:ascii="David" w:hAnsi="David" w:cs="David"/>
          <w:b/>
          <w:bCs/>
          <w:sz w:val="24"/>
          <w:szCs w:val="24"/>
          <w:rtl/>
        </w:rPr>
        <w:t xml:space="preserve">8.1.13.4.  </w:t>
      </w:r>
      <w:r w:rsidRPr="00D92447">
        <w:rPr>
          <w:rFonts w:ascii="David" w:hAnsi="David" w:cs="David"/>
          <w:sz w:val="24"/>
          <w:szCs w:val="24"/>
          <w:rtl/>
        </w:rPr>
        <w:t xml:space="preserve">14 חברי הנהלה יבחרו על ידי נציגי המועדונים מתוך רשימות המועמדים שהוגשו, שקיבלו לפחות </w:t>
      </w:r>
      <w:r w:rsidRPr="00D92447">
        <w:rPr>
          <w:rFonts w:ascii="David" w:hAnsi="David" w:cs="David"/>
          <w:b/>
          <w:bCs/>
          <w:sz w:val="24"/>
          <w:szCs w:val="24"/>
          <w:highlight w:val="yellow"/>
          <w:rtl/>
        </w:rPr>
        <w:t>12%</w:t>
      </w:r>
      <w:r w:rsidRPr="00D92447">
        <w:rPr>
          <w:rFonts w:ascii="David" w:hAnsi="David" w:cs="David"/>
          <w:sz w:val="24"/>
          <w:szCs w:val="24"/>
          <w:rtl/>
        </w:rPr>
        <w:t xml:space="preserve"> מהקולות הכשרים של הבוחרים, על פי סדר המועמדים ובאופן יחסי לאחוז הקולות שקיבלה כל רשימה. רשימה שלא עברה את אחוז החסימה, קולות מצביעיה לא יכללו במניין הקולות לצורך חלוקת המקומות בהנהלה. </w:t>
      </w:r>
    </w:p>
    <w:p w:rsidR="00646B59" w:rsidRPr="00D92447" w:rsidRDefault="00646B59" w:rsidP="00646B59">
      <w:pPr>
        <w:pStyle w:val="a4"/>
        <w:spacing w:line="360" w:lineRule="auto"/>
        <w:ind w:left="43"/>
        <w:jc w:val="both"/>
        <w:rPr>
          <w:rFonts w:ascii="David" w:hAnsi="David" w:cs="David"/>
          <w:sz w:val="24"/>
          <w:szCs w:val="24"/>
          <w:rtl/>
        </w:rPr>
      </w:pPr>
      <w:r w:rsidRPr="00D92447">
        <w:rPr>
          <w:rFonts w:ascii="David" w:hAnsi="David" w:cs="David"/>
          <w:sz w:val="24"/>
          <w:szCs w:val="24"/>
          <w:rtl/>
        </w:rPr>
        <w:t>כל שתי רשימות זכאיות לחתום על הסכם עודפים ובלבד שהסכם זה יועבר לידיעת האיגוד 7 ימים לפני מועד הבחירות. לאחר חלוקת המקומות השלמים בהנהלה יחולקו חלקי המקומות לפי עודף המצביעים הגדול ביותר.</w:t>
      </w:r>
    </w:p>
    <w:p w:rsidR="00646B59" w:rsidRPr="00D92447" w:rsidRDefault="00646B59" w:rsidP="00646B59">
      <w:pPr>
        <w:pStyle w:val="a4"/>
        <w:spacing w:line="360" w:lineRule="auto"/>
        <w:ind w:left="43"/>
        <w:jc w:val="both"/>
        <w:rPr>
          <w:rFonts w:ascii="David" w:hAnsi="David" w:cs="David"/>
          <w:sz w:val="24"/>
          <w:szCs w:val="24"/>
          <w:rtl/>
        </w:rPr>
      </w:pPr>
    </w:p>
    <w:p w:rsidR="00C51DAA" w:rsidRPr="00D92447" w:rsidRDefault="00C51DAA" w:rsidP="00D92447">
      <w:pPr>
        <w:spacing w:line="360" w:lineRule="auto"/>
        <w:jc w:val="both"/>
        <w:rPr>
          <w:rFonts w:ascii="David" w:hAnsi="David" w:cs="David"/>
          <w:b/>
          <w:bCs/>
          <w:sz w:val="24"/>
          <w:szCs w:val="24"/>
          <w:u w:val="single"/>
          <w:rtl/>
        </w:rPr>
      </w:pPr>
    </w:p>
    <w:p w:rsidR="00E24FE7" w:rsidRPr="00D92447" w:rsidRDefault="00E24FE7" w:rsidP="00D92447">
      <w:pPr>
        <w:spacing w:line="360" w:lineRule="auto"/>
        <w:jc w:val="both"/>
        <w:rPr>
          <w:rFonts w:ascii="David" w:hAnsi="David" w:cs="David"/>
          <w:b/>
          <w:bCs/>
          <w:sz w:val="24"/>
          <w:szCs w:val="24"/>
          <w:u w:val="single"/>
          <w:rtl/>
        </w:rPr>
      </w:pPr>
      <w:r w:rsidRPr="00D92447">
        <w:rPr>
          <w:rFonts w:ascii="David" w:hAnsi="David" w:cs="David"/>
          <w:b/>
          <w:bCs/>
          <w:sz w:val="24"/>
          <w:szCs w:val="24"/>
          <w:u w:val="single"/>
          <w:rtl/>
        </w:rPr>
        <w:t xml:space="preserve">הצעה מס 5 – </w:t>
      </w:r>
    </w:p>
    <w:p w:rsidR="00E24FE7" w:rsidRPr="00D92447" w:rsidRDefault="00E24FE7" w:rsidP="00D92447">
      <w:pPr>
        <w:spacing w:line="360" w:lineRule="auto"/>
        <w:jc w:val="both"/>
        <w:rPr>
          <w:rFonts w:ascii="David" w:hAnsi="David" w:cs="David"/>
          <w:b/>
          <w:bCs/>
          <w:sz w:val="24"/>
          <w:szCs w:val="24"/>
          <w:u w:val="single"/>
          <w:rtl/>
        </w:rPr>
      </w:pPr>
      <w:r w:rsidRPr="00D92447">
        <w:rPr>
          <w:rFonts w:ascii="David" w:hAnsi="David" w:cs="David"/>
          <w:b/>
          <w:bCs/>
          <w:sz w:val="24"/>
          <w:szCs w:val="24"/>
          <w:u w:val="single"/>
          <w:rtl/>
        </w:rPr>
        <w:t>הנוסח הקיים:</w:t>
      </w:r>
    </w:p>
    <w:p w:rsidR="00E24FE7" w:rsidRPr="00D92447" w:rsidRDefault="00E24FE7" w:rsidP="00D92447">
      <w:pPr>
        <w:spacing w:line="360" w:lineRule="auto"/>
        <w:rPr>
          <w:rFonts w:ascii="David" w:hAnsi="David" w:cs="David"/>
          <w:sz w:val="24"/>
          <w:szCs w:val="24"/>
          <w:rtl/>
        </w:rPr>
      </w:pPr>
      <w:r w:rsidRPr="00D92447">
        <w:rPr>
          <w:rFonts w:ascii="David" w:hAnsi="David" w:cs="David"/>
          <w:sz w:val="24"/>
          <w:szCs w:val="24"/>
          <w:rtl/>
        </w:rPr>
        <w:t>8.1.7.</w:t>
      </w:r>
      <w:r w:rsidR="00C51DAA" w:rsidRPr="00D92447">
        <w:rPr>
          <w:rFonts w:ascii="David" w:hAnsi="David" w:cs="David"/>
          <w:sz w:val="24"/>
          <w:szCs w:val="24"/>
          <w:rtl/>
        </w:rPr>
        <w:t xml:space="preserve"> </w:t>
      </w:r>
      <w:r w:rsidRPr="00D92447">
        <w:rPr>
          <w:rFonts w:ascii="David" w:hAnsi="David" w:cs="David"/>
          <w:sz w:val="24"/>
          <w:szCs w:val="24"/>
          <w:rtl/>
        </w:rPr>
        <w:t xml:space="preserve">הגשת ומינוי מועמדים לביה"ד העליון </w:t>
      </w:r>
    </w:p>
    <w:p w:rsidR="00E24FE7" w:rsidRPr="00D92447" w:rsidRDefault="00E24FE7" w:rsidP="00D92447">
      <w:pPr>
        <w:spacing w:line="360" w:lineRule="auto"/>
        <w:rPr>
          <w:rFonts w:ascii="David" w:hAnsi="David" w:cs="David"/>
          <w:sz w:val="24"/>
          <w:szCs w:val="24"/>
          <w:rtl/>
        </w:rPr>
      </w:pPr>
      <w:r w:rsidRPr="00D92447">
        <w:rPr>
          <w:rFonts w:ascii="David" w:hAnsi="David" w:cs="David"/>
          <w:sz w:val="24"/>
          <w:szCs w:val="24"/>
          <w:rtl/>
        </w:rPr>
        <w:t>8.1.7.1.</w:t>
      </w:r>
      <w:r w:rsidRPr="00D92447">
        <w:rPr>
          <w:rFonts w:ascii="David" w:hAnsi="David" w:cs="David"/>
          <w:sz w:val="24"/>
          <w:szCs w:val="24"/>
          <w:rtl/>
        </w:rPr>
        <w:tab/>
        <w:t xml:space="preserve">מועמדים לכהן כדיינים בביה"ד העליון, יוגשו לאסיפה הכללית על ידי מנכ"ל האיגוד, בהמלצת אב בית הדין העליון של האיגוד. </w:t>
      </w:r>
    </w:p>
    <w:p w:rsidR="00E24FE7" w:rsidRPr="00D92447" w:rsidRDefault="00E24FE7" w:rsidP="00D92447">
      <w:pPr>
        <w:spacing w:line="360" w:lineRule="auto"/>
        <w:rPr>
          <w:rFonts w:ascii="David" w:hAnsi="David" w:cs="David"/>
          <w:sz w:val="24"/>
          <w:szCs w:val="24"/>
          <w:rtl/>
        </w:rPr>
      </w:pPr>
      <w:r w:rsidRPr="00D92447">
        <w:rPr>
          <w:rFonts w:ascii="David" w:hAnsi="David" w:cs="David"/>
          <w:sz w:val="24"/>
          <w:szCs w:val="24"/>
          <w:rtl/>
        </w:rPr>
        <w:t>8.1.7.2.</w:t>
      </w:r>
      <w:r w:rsidRPr="00D92447">
        <w:rPr>
          <w:rFonts w:ascii="David" w:hAnsi="David" w:cs="David"/>
          <w:sz w:val="24"/>
          <w:szCs w:val="24"/>
          <w:rtl/>
        </w:rPr>
        <w:tab/>
        <w:t xml:space="preserve">מועמדים לכהן כדיינים בביה"ד העליון חייבים להיות משפטנים או שופטים בינ"ל בשחמט. </w:t>
      </w:r>
    </w:p>
    <w:p w:rsidR="00E24FE7" w:rsidRPr="00D92447" w:rsidRDefault="00E24FE7" w:rsidP="00D92447">
      <w:pPr>
        <w:spacing w:line="360" w:lineRule="auto"/>
        <w:rPr>
          <w:rFonts w:ascii="David" w:hAnsi="David" w:cs="David"/>
          <w:sz w:val="24"/>
          <w:szCs w:val="24"/>
          <w:rtl/>
        </w:rPr>
      </w:pPr>
      <w:r w:rsidRPr="00D92447">
        <w:rPr>
          <w:rFonts w:ascii="David" w:hAnsi="David" w:cs="David"/>
          <w:sz w:val="24"/>
          <w:szCs w:val="24"/>
          <w:rtl/>
        </w:rPr>
        <w:t>8.1.7.3.</w:t>
      </w:r>
      <w:r w:rsidRPr="00D92447">
        <w:rPr>
          <w:rFonts w:ascii="David" w:hAnsi="David" w:cs="David"/>
          <w:sz w:val="24"/>
          <w:szCs w:val="24"/>
          <w:rtl/>
        </w:rPr>
        <w:tab/>
        <w:t>יש לצרף תצהיר של כל אחד מהמועמדים המעיד על הסכמתו לשמש כדיין בביה"ד העליון, לפי העניין ועל היעדר חשש לניגוד עניינים, כהגדרתו בכללי האתיקה, במילוי תפקידו.</w:t>
      </w:r>
    </w:p>
    <w:p w:rsidR="00E24FE7" w:rsidRPr="00D92447" w:rsidRDefault="00E24FE7" w:rsidP="00D92447">
      <w:pPr>
        <w:spacing w:line="360" w:lineRule="auto"/>
        <w:rPr>
          <w:rFonts w:ascii="David" w:hAnsi="David" w:cs="David"/>
          <w:sz w:val="24"/>
          <w:szCs w:val="24"/>
          <w:rtl/>
        </w:rPr>
      </w:pPr>
      <w:r w:rsidRPr="00D92447">
        <w:rPr>
          <w:rFonts w:ascii="David" w:hAnsi="David" w:cs="David"/>
          <w:sz w:val="24"/>
          <w:szCs w:val="24"/>
          <w:rtl/>
        </w:rPr>
        <w:t>8.1.7.4.</w:t>
      </w:r>
      <w:r w:rsidRPr="00D92447">
        <w:rPr>
          <w:rFonts w:ascii="David" w:hAnsi="David" w:cs="David"/>
          <w:sz w:val="24"/>
          <w:szCs w:val="24"/>
          <w:rtl/>
        </w:rPr>
        <w:tab/>
        <w:t xml:space="preserve">שמות המועמדים יוגשו לחברי האסיפה הכללית עד 10 ימים לפני קיום האסיפה. </w:t>
      </w:r>
    </w:p>
    <w:p w:rsidR="00E24FE7" w:rsidRPr="00D92447" w:rsidRDefault="00E24FE7" w:rsidP="00D92447">
      <w:pPr>
        <w:spacing w:line="360" w:lineRule="auto"/>
        <w:jc w:val="both"/>
        <w:rPr>
          <w:rFonts w:ascii="David" w:hAnsi="David" w:cs="David"/>
          <w:sz w:val="24"/>
          <w:szCs w:val="24"/>
          <w:rtl/>
        </w:rPr>
      </w:pPr>
      <w:r w:rsidRPr="00D92447">
        <w:rPr>
          <w:rFonts w:ascii="David" w:hAnsi="David" w:cs="David"/>
          <w:sz w:val="24"/>
          <w:szCs w:val="24"/>
          <w:rtl/>
        </w:rPr>
        <w:t>8.1.7.5.</w:t>
      </w:r>
      <w:r w:rsidRPr="00D92447">
        <w:rPr>
          <w:rFonts w:ascii="David" w:hAnsi="David" w:cs="David"/>
          <w:sz w:val="24"/>
          <w:szCs w:val="24"/>
          <w:rtl/>
        </w:rPr>
        <w:tab/>
        <w:t>בחירת המועמדים לביה"ד העליון תתבצע בבחירה אישית, ברוב קולות של בעלי זכות ההצבעה הנוכחים באסיפה הכללית.</w:t>
      </w:r>
    </w:p>
    <w:p w:rsidR="00E24FE7" w:rsidRPr="00D92447" w:rsidRDefault="00E24FE7" w:rsidP="00D92447">
      <w:pPr>
        <w:spacing w:line="360" w:lineRule="auto"/>
        <w:jc w:val="both"/>
        <w:rPr>
          <w:rFonts w:ascii="David" w:hAnsi="David" w:cs="David"/>
          <w:b/>
          <w:bCs/>
          <w:sz w:val="24"/>
          <w:szCs w:val="24"/>
          <w:u w:val="single"/>
          <w:rtl/>
        </w:rPr>
      </w:pPr>
      <w:r w:rsidRPr="00D92447">
        <w:rPr>
          <w:rFonts w:ascii="David" w:hAnsi="David" w:cs="David"/>
          <w:b/>
          <w:bCs/>
          <w:sz w:val="24"/>
          <w:szCs w:val="24"/>
          <w:u w:val="single"/>
          <w:rtl/>
        </w:rPr>
        <w:t>הנוסח המוצע:</w:t>
      </w:r>
    </w:p>
    <w:p w:rsidR="00E24FE7" w:rsidRPr="00E24FE7" w:rsidRDefault="00E24FE7" w:rsidP="00D92447">
      <w:pPr>
        <w:bidi w:val="0"/>
        <w:spacing w:line="360" w:lineRule="auto"/>
        <w:jc w:val="right"/>
        <w:rPr>
          <w:rFonts w:ascii="David" w:eastAsia="Times New Roman" w:hAnsi="David" w:cs="David"/>
          <w:color w:val="333333"/>
          <w:sz w:val="24"/>
          <w:szCs w:val="24"/>
        </w:rPr>
      </w:pPr>
      <w:r w:rsidRPr="00E24FE7">
        <w:rPr>
          <w:rFonts w:ascii="David" w:eastAsia="Times New Roman" w:hAnsi="David" w:cs="David"/>
          <w:color w:val="333333"/>
          <w:sz w:val="24"/>
          <w:szCs w:val="24"/>
          <w:rtl/>
        </w:rPr>
        <w:t>8.1.7</w:t>
      </w:r>
      <w:r w:rsidRPr="00E24FE7">
        <w:rPr>
          <w:rFonts w:ascii="David" w:eastAsia="Times New Roman" w:hAnsi="David" w:cs="David"/>
          <w:color w:val="333333"/>
          <w:sz w:val="24"/>
          <w:szCs w:val="24"/>
          <w:u w:val="single"/>
          <w:rtl/>
        </w:rPr>
        <w:t xml:space="preserve"> הגשת מועמדות לבית הדין העליון</w:t>
      </w:r>
    </w:p>
    <w:p w:rsidR="00E24FE7" w:rsidRPr="00E24FE7" w:rsidRDefault="00E24FE7" w:rsidP="00D92447">
      <w:pPr>
        <w:bidi w:val="0"/>
        <w:spacing w:line="360" w:lineRule="auto"/>
        <w:jc w:val="right"/>
        <w:rPr>
          <w:rFonts w:ascii="David" w:eastAsia="Times New Roman" w:hAnsi="David" w:cs="David"/>
          <w:color w:val="333333"/>
          <w:sz w:val="24"/>
          <w:szCs w:val="24"/>
          <w:rtl/>
        </w:rPr>
      </w:pPr>
      <w:r w:rsidRPr="00E24FE7">
        <w:rPr>
          <w:rFonts w:ascii="David" w:eastAsia="Times New Roman" w:hAnsi="David" w:cs="David"/>
          <w:color w:val="333333"/>
          <w:sz w:val="24"/>
          <w:szCs w:val="24"/>
          <w:rtl/>
        </w:rPr>
        <w:t>8.1.7.1. שלושים ימים לפני מועד האסיפה הכללית, יפורסם קול קורא להגשת מועמדות לחברות בבית הדין העליון ו/או לנשיא בית הדין ו/או למשנה לנשיא. המועמדות פתוחה רק לבעלי השכלה משפטית. הבקשות תוגשנה למזכירות האיגוד לא יאוחר מאשר שבועיים לפני מועד האסיפה הכללית.</w:t>
      </w:r>
    </w:p>
    <w:p w:rsidR="00E24FE7" w:rsidRPr="00E24FE7" w:rsidRDefault="00E24FE7" w:rsidP="00D92447">
      <w:pPr>
        <w:bidi w:val="0"/>
        <w:spacing w:line="360" w:lineRule="auto"/>
        <w:jc w:val="right"/>
        <w:rPr>
          <w:rFonts w:ascii="David" w:eastAsia="Times New Roman" w:hAnsi="David" w:cs="David"/>
          <w:color w:val="333333"/>
          <w:sz w:val="24"/>
          <w:szCs w:val="24"/>
          <w:rtl/>
        </w:rPr>
      </w:pPr>
      <w:r w:rsidRPr="00E24FE7">
        <w:rPr>
          <w:rFonts w:ascii="David" w:eastAsia="Times New Roman" w:hAnsi="David" w:cs="David"/>
          <w:color w:val="333333"/>
          <w:sz w:val="24"/>
          <w:szCs w:val="24"/>
          <w:rtl/>
        </w:rPr>
        <w:t>בקשה של מועמד, אשר על פי בדיקת מזכירות האיגוד אינו עומד בתנאי הסף, תישלח  לבדיקתו</w:t>
      </w:r>
      <w:r w:rsidRPr="00D92447">
        <w:rPr>
          <w:rFonts w:ascii="David" w:eastAsia="Times New Roman" w:hAnsi="David" w:cs="David"/>
          <w:color w:val="333333"/>
          <w:sz w:val="24"/>
          <w:szCs w:val="24"/>
          <w:rtl/>
        </w:rPr>
        <w:t xml:space="preserve"> </w:t>
      </w:r>
      <w:r w:rsidRPr="00E24FE7">
        <w:rPr>
          <w:rFonts w:ascii="David" w:eastAsia="Times New Roman" w:hAnsi="David" w:cs="David"/>
          <w:color w:val="333333"/>
          <w:sz w:val="24"/>
          <w:szCs w:val="24"/>
          <w:rtl/>
        </w:rPr>
        <w:t xml:space="preserve">של נשיא בית הדין העליון של האיגוד אשר יחליט אם לאשר את המועמדות ואם לאו. </w:t>
      </w:r>
    </w:p>
    <w:p w:rsidR="00E24FE7" w:rsidRPr="00E24FE7" w:rsidRDefault="00E24FE7" w:rsidP="00D92447">
      <w:pPr>
        <w:bidi w:val="0"/>
        <w:spacing w:line="360" w:lineRule="auto"/>
        <w:jc w:val="right"/>
        <w:rPr>
          <w:rFonts w:ascii="David" w:eastAsia="Times New Roman" w:hAnsi="David" w:cs="David"/>
          <w:color w:val="333333"/>
          <w:sz w:val="24"/>
          <w:szCs w:val="24"/>
        </w:rPr>
      </w:pPr>
      <w:r w:rsidRPr="00E24FE7">
        <w:rPr>
          <w:rFonts w:ascii="David" w:eastAsia="Times New Roman" w:hAnsi="David" w:cs="David"/>
          <w:color w:val="333333"/>
          <w:sz w:val="24"/>
          <w:szCs w:val="24"/>
          <w:rtl/>
        </w:rPr>
        <w:t>8.1.7.2 לכל בקשה יצורפו קורות חיים, רשימת פרסומים, אם יש כאלה, הבהרה על זיקת המועמד לשחמט ו/או לאיגוד, אם יש כזאת, לרבות מעורבות בפעילות אגודת שחמט זאת או אחרת. כמו כן יצורף לבקשה תצהיר בו המועמד יצהיר שאין לו עבר פלילי וכי אין חשש לניגוד עניינים, כהגדרתו בכללי האתיקה, במילוי תפקידו.</w:t>
      </w:r>
    </w:p>
    <w:p w:rsidR="00E24FE7" w:rsidRDefault="00C51DAA" w:rsidP="00D92447">
      <w:pPr>
        <w:bidi w:val="0"/>
        <w:spacing w:line="360" w:lineRule="auto"/>
        <w:jc w:val="right"/>
        <w:rPr>
          <w:rFonts w:ascii="David" w:eastAsia="Times New Roman" w:hAnsi="David" w:cs="David"/>
          <w:color w:val="333333"/>
          <w:sz w:val="24"/>
          <w:szCs w:val="24"/>
          <w:rtl/>
        </w:rPr>
      </w:pPr>
      <w:r w:rsidRPr="00D92447">
        <w:rPr>
          <w:rFonts w:ascii="David" w:eastAsia="Times New Roman" w:hAnsi="David" w:cs="David"/>
          <w:color w:val="333333"/>
          <w:sz w:val="24"/>
          <w:szCs w:val="24"/>
          <w:rtl/>
        </w:rPr>
        <w:t xml:space="preserve"> </w:t>
      </w:r>
    </w:p>
    <w:p w:rsidR="00D92447" w:rsidRDefault="00D92447" w:rsidP="00D92447">
      <w:pPr>
        <w:bidi w:val="0"/>
        <w:spacing w:line="360" w:lineRule="auto"/>
        <w:jc w:val="right"/>
        <w:rPr>
          <w:rFonts w:ascii="David" w:eastAsia="Times New Roman" w:hAnsi="David" w:cs="David"/>
          <w:color w:val="333333"/>
          <w:sz w:val="24"/>
          <w:szCs w:val="24"/>
          <w:rtl/>
        </w:rPr>
      </w:pPr>
    </w:p>
    <w:p w:rsidR="00D92447" w:rsidRDefault="00D92447" w:rsidP="00D92447">
      <w:pPr>
        <w:bidi w:val="0"/>
        <w:spacing w:line="360" w:lineRule="auto"/>
        <w:jc w:val="right"/>
        <w:rPr>
          <w:rFonts w:ascii="David" w:eastAsia="Times New Roman" w:hAnsi="David" w:cs="David"/>
          <w:color w:val="333333"/>
          <w:sz w:val="24"/>
          <w:szCs w:val="24"/>
          <w:rtl/>
        </w:rPr>
      </w:pPr>
    </w:p>
    <w:p w:rsidR="00D92447" w:rsidRDefault="00D92447" w:rsidP="00D92447">
      <w:pPr>
        <w:bidi w:val="0"/>
        <w:spacing w:line="360" w:lineRule="auto"/>
        <w:jc w:val="right"/>
        <w:rPr>
          <w:rFonts w:ascii="David" w:eastAsia="Times New Roman" w:hAnsi="David" w:cs="David"/>
          <w:color w:val="333333"/>
          <w:sz w:val="24"/>
          <w:szCs w:val="24"/>
          <w:rtl/>
        </w:rPr>
      </w:pPr>
    </w:p>
    <w:p w:rsidR="00D92447" w:rsidRDefault="00D92447" w:rsidP="00D92447">
      <w:pPr>
        <w:bidi w:val="0"/>
        <w:spacing w:line="360" w:lineRule="auto"/>
        <w:jc w:val="right"/>
        <w:rPr>
          <w:rFonts w:ascii="David" w:eastAsia="Times New Roman" w:hAnsi="David" w:cs="David"/>
          <w:b/>
          <w:bCs/>
          <w:color w:val="333333"/>
          <w:sz w:val="24"/>
          <w:szCs w:val="24"/>
          <w:u w:val="single"/>
          <w:rtl/>
        </w:rPr>
      </w:pPr>
    </w:p>
    <w:p w:rsidR="00D92447" w:rsidRDefault="00D92447" w:rsidP="00D92447">
      <w:pPr>
        <w:bidi w:val="0"/>
        <w:spacing w:line="360" w:lineRule="auto"/>
        <w:jc w:val="right"/>
        <w:rPr>
          <w:rFonts w:ascii="David" w:eastAsia="Times New Roman" w:hAnsi="David" w:cs="David"/>
          <w:b/>
          <w:bCs/>
          <w:color w:val="333333"/>
          <w:sz w:val="24"/>
          <w:szCs w:val="24"/>
          <w:u w:val="single"/>
          <w:rtl/>
        </w:rPr>
      </w:pPr>
    </w:p>
    <w:p w:rsidR="00D92447" w:rsidRDefault="00D92447" w:rsidP="00D92447">
      <w:pPr>
        <w:bidi w:val="0"/>
        <w:spacing w:line="360" w:lineRule="auto"/>
        <w:jc w:val="right"/>
        <w:rPr>
          <w:rFonts w:ascii="David" w:eastAsia="Times New Roman" w:hAnsi="David" w:cs="David"/>
          <w:b/>
          <w:bCs/>
          <w:color w:val="333333"/>
          <w:sz w:val="24"/>
          <w:szCs w:val="24"/>
          <w:u w:val="single"/>
          <w:rtl/>
        </w:rPr>
      </w:pPr>
    </w:p>
    <w:p w:rsidR="00C51DAA" w:rsidRPr="00D92447" w:rsidRDefault="00C51DAA" w:rsidP="00D92447">
      <w:pPr>
        <w:bidi w:val="0"/>
        <w:spacing w:line="360" w:lineRule="auto"/>
        <w:jc w:val="right"/>
        <w:rPr>
          <w:rFonts w:ascii="David" w:eastAsia="Times New Roman" w:hAnsi="David" w:cs="David"/>
          <w:b/>
          <w:bCs/>
          <w:color w:val="333333"/>
          <w:sz w:val="24"/>
          <w:szCs w:val="24"/>
          <w:u w:val="single"/>
        </w:rPr>
      </w:pPr>
      <w:r w:rsidRPr="00D92447">
        <w:rPr>
          <w:rFonts w:ascii="David" w:eastAsia="Times New Roman" w:hAnsi="David" w:cs="David"/>
          <w:b/>
          <w:bCs/>
          <w:color w:val="333333"/>
          <w:sz w:val="24"/>
          <w:szCs w:val="24"/>
          <w:u w:val="single"/>
          <w:rtl/>
        </w:rPr>
        <w:t xml:space="preserve">הצעה מס' 6- </w:t>
      </w:r>
    </w:p>
    <w:p w:rsidR="00C51DAA" w:rsidRPr="00D92447" w:rsidRDefault="00C51DAA" w:rsidP="00D92447">
      <w:pPr>
        <w:bidi w:val="0"/>
        <w:spacing w:line="360" w:lineRule="auto"/>
        <w:jc w:val="right"/>
        <w:rPr>
          <w:rFonts w:ascii="David" w:eastAsia="Times New Roman" w:hAnsi="David" w:cs="David"/>
          <w:b/>
          <w:bCs/>
          <w:color w:val="333333"/>
          <w:sz w:val="24"/>
          <w:szCs w:val="24"/>
          <w:u w:val="single"/>
        </w:rPr>
      </w:pPr>
      <w:r w:rsidRPr="00D92447">
        <w:rPr>
          <w:rFonts w:ascii="David" w:eastAsia="Times New Roman" w:hAnsi="David" w:cs="David"/>
          <w:b/>
          <w:bCs/>
          <w:color w:val="333333"/>
          <w:sz w:val="24"/>
          <w:szCs w:val="24"/>
          <w:u w:val="single"/>
          <w:rtl/>
        </w:rPr>
        <w:t>הנוסח הקיים:</w:t>
      </w:r>
    </w:p>
    <w:p w:rsidR="00C51DAA" w:rsidRPr="00C51DAA" w:rsidRDefault="00C51DAA" w:rsidP="00D92447">
      <w:pPr>
        <w:numPr>
          <w:ilvl w:val="1"/>
          <w:numId w:val="5"/>
        </w:numPr>
        <w:spacing w:before="80" w:after="0" w:line="360" w:lineRule="auto"/>
        <w:outlineLvl w:val="1"/>
        <w:rPr>
          <w:rFonts w:ascii="David" w:eastAsia="Arial" w:hAnsi="David" w:cs="David"/>
          <w:sz w:val="24"/>
          <w:szCs w:val="24"/>
          <w:u w:val="single"/>
          <w:rtl/>
        </w:rPr>
      </w:pPr>
      <w:bookmarkStart w:id="2" w:name="_Toc43799700"/>
      <w:r w:rsidRPr="00C51DAA">
        <w:rPr>
          <w:rFonts w:ascii="David" w:eastAsia="Arial" w:hAnsi="David" w:cs="David"/>
          <w:sz w:val="24"/>
          <w:szCs w:val="24"/>
          <w:u w:val="single"/>
          <w:rtl/>
        </w:rPr>
        <w:t>בית הדין העליון</w:t>
      </w:r>
      <w:bookmarkEnd w:id="2"/>
    </w:p>
    <w:p w:rsidR="00C51DAA" w:rsidRPr="00C51DAA" w:rsidRDefault="00C51DAA" w:rsidP="00D92447">
      <w:pPr>
        <w:numPr>
          <w:ilvl w:val="2"/>
          <w:numId w:val="5"/>
        </w:numPr>
        <w:spacing w:after="0" w:line="360" w:lineRule="auto"/>
        <w:rPr>
          <w:rFonts w:ascii="David" w:eastAsia="Arial" w:hAnsi="David" w:cs="David"/>
          <w:sz w:val="24"/>
          <w:szCs w:val="24"/>
          <w:rtl/>
        </w:rPr>
      </w:pPr>
      <w:r w:rsidRPr="00C51DAA">
        <w:rPr>
          <w:rFonts w:ascii="David" w:eastAsia="Arial" w:hAnsi="David" w:cs="David"/>
          <w:sz w:val="24"/>
          <w:szCs w:val="24"/>
          <w:rtl/>
        </w:rPr>
        <w:t xml:space="preserve">חברי </w:t>
      </w:r>
      <w:r w:rsidRPr="00C51DAA">
        <w:rPr>
          <w:rFonts w:ascii="David" w:eastAsia="David" w:hAnsi="David" w:cs="David"/>
          <w:sz w:val="24"/>
          <w:szCs w:val="24"/>
          <w:rtl/>
        </w:rPr>
        <w:t>ביה"ד</w:t>
      </w:r>
      <w:r w:rsidRPr="00C51DAA">
        <w:rPr>
          <w:rFonts w:ascii="David" w:eastAsia="Arial" w:hAnsi="David" w:cs="David"/>
          <w:sz w:val="24"/>
          <w:szCs w:val="24"/>
          <w:rtl/>
        </w:rPr>
        <w:t xml:space="preserve"> העליון</w:t>
      </w:r>
      <w:r w:rsidRPr="00C51DAA">
        <w:rPr>
          <w:rFonts w:ascii="David" w:eastAsia="David" w:hAnsi="David" w:cs="David"/>
          <w:sz w:val="24"/>
          <w:szCs w:val="24"/>
          <w:rtl/>
        </w:rPr>
        <w:t xml:space="preserve"> ימונו</w:t>
      </w:r>
      <w:r w:rsidRPr="00C51DAA">
        <w:rPr>
          <w:rFonts w:ascii="David" w:eastAsia="Arial" w:hAnsi="David" w:cs="David"/>
          <w:sz w:val="24"/>
          <w:szCs w:val="24"/>
          <w:rtl/>
        </w:rPr>
        <w:t xml:space="preserve"> אישית </w:t>
      </w:r>
      <w:r w:rsidRPr="00C51DAA">
        <w:rPr>
          <w:rFonts w:ascii="David" w:eastAsia="David" w:hAnsi="David" w:cs="David"/>
          <w:sz w:val="24"/>
          <w:szCs w:val="24"/>
          <w:rtl/>
        </w:rPr>
        <w:t>על ידי</w:t>
      </w:r>
      <w:r w:rsidRPr="00C51DAA">
        <w:rPr>
          <w:rFonts w:ascii="David" w:eastAsia="Arial" w:hAnsi="David" w:cs="David"/>
          <w:sz w:val="24"/>
          <w:szCs w:val="24"/>
          <w:rtl/>
        </w:rPr>
        <w:t xml:space="preserve"> האסיפה הכללית, </w:t>
      </w:r>
      <w:r w:rsidRPr="00C51DAA">
        <w:rPr>
          <w:rFonts w:ascii="David" w:eastAsia="David" w:hAnsi="David" w:cs="David"/>
          <w:sz w:val="24"/>
          <w:szCs w:val="24"/>
          <w:rtl/>
        </w:rPr>
        <w:t xml:space="preserve">אחת ל 3- שנים, </w:t>
      </w:r>
      <w:r w:rsidRPr="00C51DAA">
        <w:rPr>
          <w:rFonts w:ascii="David" w:eastAsia="Arial" w:hAnsi="David" w:cs="David"/>
          <w:sz w:val="24"/>
          <w:szCs w:val="24"/>
          <w:rtl/>
        </w:rPr>
        <w:t xml:space="preserve">בהחלטה </w:t>
      </w:r>
      <w:r w:rsidRPr="00C51DAA">
        <w:rPr>
          <w:rFonts w:ascii="David" w:eastAsia="David" w:hAnsi="David" w:cs="David"/>
          <w:sz w:val="24"/>
          <w:szCs w:val="24"/>
          <w:rtl/>
        </w:rPr>
        <w:t>ברוב רגיל של בעלי זכות ההצבעה הנוכחים</w:t>
      </w:r>
      <w:r w:rsidRPr="00C51DAA">
        <w:rPr>
          <w:rFonts w:ascii="David" w:eastAsia="Arial" w:hAnsi="David" w:cs="David"/>
          <w:sz w:val="24"/>
          <w:szCs w:val="24"/>
          <w:rtl/>
        </w:rPr>
        <w:t xml:space="preserve"> באסיפה </w:t>
      </w:r>
      <w:r w:rsidRPr="00C51DAA">
        <w:rPr>
          <w:rFonts w:ascii="David" w:eastAsia="David" w:hAnsi="David" w:cs="David"/>
          <w:sz w:val="24"/>
          <w:szCs w:val="24"/>
          <w:rtl/>
        </w:rPr>
        <w:t>הכללית ותוקף מינויים יהיה עד להחלטה אחרת של</w:t>
      </w:r>
      <w:r w:rsidRPr="00C51DAA">
        <w:rPr>
          <w:rFonts w:ascii="David" w:eastAsia="Arial" w:hAnsi="David" w:cs="David"/>
          <w:sz w:val="24"/>
          <w:szCs w:val="24"/>
          <w:rtl/>
        </w:rPr>
        <w:t xml:space="preserve"> האסיפה הכללית</w:t>
      </w:r>
      <w:r w:rsidRPr="00C51DAA">
        <w:rPr>
          <w:rFonts w:ascii="David" w:eastAsia="David" w:hAnsi="David" w:cs="David"/>
          <w:sz w:val="24"/>
          <w:szCs w:val="24"/>
          <w:rtl/>
        </w:rPr>
        <w:t xml:space="preserve"> ו/</w:t>
      </w:r>
      <w:r w:rsidRPr="00C51DAA">
        <w:rPr>
          <w:rFonts w:ascii="David" w:eastAsia="Arial" w:hAnsi="David" w:cs="David"/>
          <w:sz w:val="24"/>
          <w:szCs w:val="24"/>
          <w:rtl/>
        </w:rPr>
        <w:t xml:space="preserve">או </w:t>
      </w:r>
      <w:r w:rsidRPr="00C51DAA">
        <w:rPr>
          <w:rFonts w:ascii="David" w:eastAsia="David" w:hAnsi="David" w:cs="David"/>
          <w:sz w:val="24"/>
          <w:szCs w:val="24"/>
          <w:rtl/>
        </w:rPr>
        <w:t>עד להתפטרותם;</w:t>
      </w:r>
    </w:p>
    <w:p w:rsidR="00C51DAA" w:rsidRPr="00C51DAA" w:rsidRDefault="00C51DAA" w:rsidP="00D92447">
      <w:pPr>
        <w:numPr>
          <w:ilvl w:val="2"/>
          <w:numId w:val="5"/>
        </w:numPr>
        <w:spacing w:after="0" w:line="360" w:lineRule="auto"/>
        <w:rPr>
          <w:rFonts w:ascii="David" w:eastAsia="Arial" w:hAnsi="David" w:cs="David"/>
          <w:sz w:val="24"/>
          <w:szCs w:val="24"/>
          <w:rtl/>
        </w:rPr>
      </w:pPr>
      <w:r w:rsidRPr="00C51DAA">
        <w:rPr>
          <w:rFonts w:ascii="David" w:eastAsia="Arial" w:hAnsi="David" w:cs="David"/>
          <w:sz w:val="24"/>
          <w:szCs w:val="24"/>
          <w:rtl/>
        </w:rPr>
        <w:t xml:space="preserve">מספר חברי בית הדין העליון לא יפחת </w:t>
      </w:r>
      <w:r w:rsidRPr="00C51DAA">
        <w:rPr>
          <w:rFonts w:ascii="David" w:eastAsia="David" w:hAnsi="David" w:cs="David"/>
          <w:sz w:val="24"/>
          <w:szCs w:val="24"/>
          <w:rtl/>
        </w:rPr>
        <w:t>מ 5- ולא יעלה על 13 .</w:t>
      </w:r>
      <w:r w:rsidRPr="00C51DAA">
        <w:rPr>
          <w:rFonts w:ascii="David" w:eastAsia="Arial" w:hAnsi="David" w:cs="David"/>
          <w:sz w:val="24"/>
          <w:szCs w:val="24"/>
          <w:rtl/>
        </w:rPr>
        <w:t xml:space="preserve"> חברי </w:t>
      </w:r>
      <w:r w:rsidRPr="00C51DAA">
        <w:rPr>
          <w:rFonts w:ascii="David" w:eastAsia="David" w:hAnsi="David" w:cs="David"/>
          <w:sz w:val="24"/>
          <w:szCs w:val="24"/>
          <w:rtl/>
        </w:rPr>
        <w:t>ביה"ד</w:t>
      </w:r>
      <w:r w:rsidRPr="00C51DAA">
        <w:rPr>
          <w:rFonts w:ascii="David" w:eastAsia="Arial" w:hAnsi="David" w:cs="David"/>
          <w:sz w:val="24"/>
          <w:szCs w:val="24"/>
          <w:rtl/>
        </w:rPr>
        <w:t xml:space="preserve"> העליון </w:t>
      </w:r>
      <w:r w:rsidRPr="00C51DAA">
        <w:rPr>
          <w:rFonts w:ascii="David" w:eastAsia="David" w:hAnsi="David" w:cs="David"/>
          <w:sz w:val="24"/>
          <w:szCs w:val="24"/>
          <w:rtl/>
        </w:rPr>
        <w:t>חייבים להיות</w:t>
      </w:r>
      <w:r w:rsidRPr="00C51DAA">
        <w:rPr>
          <w:rFonts w:ascii="David" w:eastAsia="Arial" w:hAnsi="David" w:cs="David"/>
          <w:sz w:val="24"/>
          <w:szCs w:val="24"/>
          <w:rtl/>
        </w:rPr>
        <w:t xml:space="preserve"> משפטנים ו/או שופטים בינלאומיים</w:t>
      </w:r>
      <w:r w:rsidRPr="00C51DAA">
        <w:rPr>
          <w:rFonts w:ascii="David" w:eastAsia="David" w:hAnsi="David" w:cs="David"/>
          <w:sz w:val="24"/>
          <w:szCs w:val="24"/>
          <w:rtl/>
        </w:rPr>
        <w:t xml:space="preserve"> בשחמט. בית הדין העליון יכהן בתפקידו עד לבחירת הרכב חברים חדש</w:t>
      </w:r>
      <w:r w:rsidRPr="00C51DAA">
        <w:rPr>
          <w:rFonts w:ascii="David" w:eastAsia="Arial" w:hAnsi="David" w:cs="David"/>
          <w:sz w:val="24"/>
          <w:szCs w:val="24"/>
          <w:rtl/>
        </w:rPr>
        <w:t>.</w:t>
      </w:r>
    </w:p>
    <w:p w:rsidR="00C51DAA" w:rsidRPr="00C51DAA" w:rsidRDefault="00C51DAA" w:rsidP="00D92447">
      <w:pPr>
        <w:numPr>
          <w:ilvl w:val="2"/>
          <w:numId w:val="5"/>
        </w:numPr>
        <w:spacing w:before="60" w:after="0" w:line="360" w:lineRule="auto"/>
        <w:rPr>
          <w:rFonts w:ascii="David" w:eastAsia="David" w:hAnsi="David" w:cs="David"/>
          <w:sz w:val="24"/>
          <w:szCs w:val="24"/>
        </w:rPr>
      </w:pPr>
      <w:r w:rsidRPr="00C51DAA">
        <w:rPr>
          <w:rFonts w:ascii="David" w:eastAsia="Arial" w:hAnsi="David" w:cs="David"/>
          <w:sz w:val="24"/>
          <w:szCs w:val="24"/>
          <w:u w:val="single"/>
          <w:rtl/>
        </w:rPr>
        <w:t>תפקידי בית הדין העליון</w:t>
      </w:r>
      <w:r w:rsidRPr="00C51DAA">
        <w:rPr>
          <w:rFonts w:ascii="David" w:eastAsia="Arial" w:hAnsi="David" w:cs="David"/>
          <w:sz w:val="24"/>
          <w:szCs w:val="24"/>
          <w:rtl/>
        </w:rPr>
        <w:t>:</w:t>
      </w:r>
    </w:p>
    <w:p w:rsidR="00C51DAA" w:rsidRPr="00C51DAA" w:rsidRDefault="00C51DAA" w:rsidP="00D92447">
      <w:pPr>
        <w:numPr>
          <w:ilvl w:val="3"/>
          <w:numId w:val="5"/>
        </w:numPr>
        <w:spacing w:after="0" w:line="360" w:lineRule="auto"/>
        <w:rPr>
          <w:rFonts w:ascii="David" w:eastAsia="David" w:hAnsi="David" w:cs="David"/>
          <w:sz w:val="24"/>
          <w:szCs w:val="24"/>
        </w:rPr>
      </w:pPr>
      <w:r w:rsidRPr="00C51DAA">
        <w:rPr>
          <w:rFonts w:ascii="David" w:eastAsia="Arial" w:hAnsi="David" w:cs="David"/>
          <w:sz w:val="24"/>
          <w:szCs w:val="24"/>
          <w:rtl/>
        </w:rPr>
        <w:t>החלטה סופית בערעורים על פסיקתה של ועדת המשמעת.</w:t>
      </w:r>
    </w:p>
    <w:p w:rsidR="00C51DAA" w:rsidRPr="00C51DAA" w:rsidRDefault="00C51DAA" w:rsidP="00D92447">
      <w:pPr>
        <w:numPr>
          <w:ilvl w:val="3"/>
          <w:numId w:val="5"/>
        </w:numPr>
        <w:spacing w:after="0" w:line="360" w:lineRule="auto"/>
        <w:rPr>
          <w:rFonts w:ascii="David" w:eastAsia="David" w:hAnsi="David" w:cs="David"/>
          <w:sz w:val="24"/>
          <w:szCs w:val="24"/>
        </w:rPr>
      </w:pPr>
      <w:r w:rsidRPr="00C51DAA">
        <w:rPr>
          <w:rFonts w:ascii="David" w:eastAsia="Arial" w:hAnsi="David" w:cs="David"/>
          <w:sz w:val="24"/>
          <w:szCs w:val="24"/>
          <w:rtl/>
        </w:rPr>
        <w:t>החלטה סופית בערעורים על החלטות</w:t>
      </w:r>
      <w:r w:rsidRPr="00C51DAA">
        <w:rPr>
          <w:rFonts w:ascii="David" w:eastAsia="David" w:hAnsi="David" w:cs="David"/>
          <w:sz w:val="24"/>
          <w:szCs w:val="24"/>
          <w:rtl/>
        </w:rPr>
        <w:t xml:space="preserve"> </w:t>
      </w:r>
      <w:r w:rsidRPr="00C51DAA">
        <w:rPr>
          <w:rFonts w:ascii="David" w:eastAsia="Arial" w:hAnsi="David" w:cs="David"/>
          <w:sz w:val="24"/>
          <w:szCs w:val="24"/>
          <w:rtl/>
        </w:rPr>
        <w:t>מנהל/</w:t>
      </w:r>
      <w:r w:rsidRPr="00C51DAA">
        <w:rPr>
          <w:rFonts w:ascii="David" w:eastAsia="David" w:hAnsi="David" w:cs="David"/>
          <w:sz w:val="24"/>
          <w:szCs w:val="24"/>
          <w:rtl/>
        </w:rPr>
        <w:t>מנהלת</w:t>
      </w:r>
      <w:r w:rsidRPr="00C51DAA">
        <w:rPr>
          <w:rFonts w:ascii="David" w:eastAsia="Arial" w:hAnsi="David" w:cs="David"/>
          <w:sz w:val="24"/>
          <w:szCs w:val="24"/>
          <w:rtl/>
        </w:rPr>
        <w:t xml:space="preserve"> הליגה והגביע.</w:t>
      </w:r>
    </w:p>
    <w:p w:rsidR="00C51DAA" w:rsidRPr="00C51DAA" w:rsidRDefault="00C51DAA" w:rsidP="00D92447">
      <w:pPr>
        <w:numPr>
          <w:ilvl w:val="3"/>
          <w:numId w:val="5"/>
        </w:numPr>
        <w:spacing w:after="0" w:line="360" w:lineRule="auto"/>
        <w:rPr>
          <w:rFonts w:ascii="David" w:eastAsia="David" w:hAnsi="David" w:cs="David"/>
          <w:sz w:val="24"/>
          <w:szCs w:val="24"/>
        </w:rPr>
      </w:pPr>
      <w:r w:rsidRPr="00C51DAA">
        <w:rPr>
          <w:rFonts w:ascii="David" w:eastAsia="Arial" w:hAnsi="David" w:cs="David"/>
          <w:sz w:val="24"/>
          <w:szCs w:val="24"/>
          <w:rtl/>
        </w:rPr>
        <w:t>החלטה סופית בערעורים על החלטות ועדת המנדטים.</w:t>
      </w:r>
    </w:p>
    <w:p w:rsidR="00C51DAA" w:rsidRPr="00C51DAA" w:rsidRDefault="00C51DAA" w:rsidP="00D92447">
      <w:pPr>
        <w:numPr>
          <w:ilvl w:val="3"/>
          <w:numId w:val="5"/>
        </w:numPr>
        <w:spacing w:after="0" w:line="360" w:lineRule="auto"/>
        <w:rPr>
          <w:rFonts w:ascii="David" w:eastAsia="David" w:hAnsi="David" w:cs="David"/>
          <w:sz w:val="24"/>
          <w:szCs w:val="24"/>
        </w:rPr>
      </w:pPr>
      <w:r w:rsidRPr="00C51DAA">
        <w:rPr>
          <w:rFonts w:ascii="David" w:eastAsia="Arial" w:hAnsi="David" w:cs="David"/>
          <w:sz w:val="24"/>
          <w:szCs w:val="24"/>
          <w:rtl/>
        </w:rPr>
        <w:t>מתן פירוש לתקנוני האיגוד או החלטה סופית בעניין אחר הקשור לאחד מתקנוני האיגוד או תוך כדי דיון</w:t>
      </w:r>
      <w:r w:rsidRPr="00C51DAA">
        <w:rPr>
          <w:rFonts w:ascii="David" w:eastAsia="David" w:hAnsi="David" w:cs="David"/>
          <w:sz w:val="24"/>
          <w:szCs w:val="24"/>
          <w:rtl/>
        </w:rPr>
        <w:t>.</w:t>
      </w:r>
    </w:p>
    <w:p w:rsidR="00C51DAA" w:rsidRPr="00C51DAA" w:rsidRDefault="00C51DAA" w:rsidP="00D92447">
      <w:pPr>
        <w:numPr>
          <w:ilvl w:val="3"/>
          <w:numId w:val="5"/>
        </w:numPr>
        <w:spacing w:after="0" w:line="360" w:lineRule="auto"/>
        <w:rPr>
          <w:rFonts w:ascii="David" w:eastAsia="David" w:hAnsi="David" w:cs="David"/>
          <w:sz w:val="24"/>
          <w:szCs w:val="24"/>
        </w:rPr>
      </w:pPr>
      <w:r w:rsidRPr="00C51DAA">
        <w:rPr>
          <w:rFonts w:ascii="David" w:eastAsia="Arial" w:hAnsi="David" w:cs="David"/>
          <w:sz w:val="24"/>
          <w:szCs w:val="24"/>
          <w:rtl/>
        </w:rPr>
        <w:t>מתן החלטה סופית בכל סכסוך בין חברי האיגוד בינם לבין עצמם או בינם לבין מוסדות האיגוד, בעניינים הנוגעים לתקנוני האיגוד</w:t>
      </w:r>
      <w:r w:rsidRPr="00C51DAA">
        <w:rPr>
          <w:rFonts w:ascii="David" w:eastAsia="David" w:hAnsi="David" w:cs="David"/>
          <w:sz w:val="24"/>
          <w:szCs w:val="24"/>
          <w:rtl/>
        </w:rPr>
        <w:t>.</w:t>
      </w:r>
    </w:p>
    <w:p w:rsidR="00C51DAA" w:rsidRPr="00C51DAA" w:rsidRDefault="00C51DAA" w:rsidP="00D92447">
      <w:pPr>
        <w:numPr>
          <w:ilvl w:val="3"/>
          <w:numId w:val="5"/>
        </w:numPr>
        <w:spacing w:after="0" w:line="360" w:lineRule="auto"/>
        <w:rPr>
          <w:rFonts w:ascii="David" w:eastAsia="Arial" w:hAnsi="David" w:cs="David"/>
          <w:sz w:val="24"/>
          <w:szCs w:val="24"/>
          <w:rtl/>
        </w:rPr>
      </w:pPr>
      <w:r w:rsidRPr="00C51DAA">
        <w:rPr>
          <w:rFonts w:ascii="David" w:eastAsia="Arial" w:hAnsi="David" w:cs="David"/>
          <w:sz w:val="24"/>
          <w:szCs w:val="24"/>
          <w:rtl/>
        </w:rPr>
        <w:t>החלטה בדבר השעיית חברותו של חבר באיגוד או החלטה בדבר פסילת חבר באחד המוסדות הנבחרים ע"י האסיפה הכללית לבקשת הנהלת האיגוד.</w:t>
      </w:r>
    </w:p>
    <w:p w:rsidR="00C51DAA" w:rsidRPr="00C51DAA" w:rsidRDefault="00C51DAA" w:rsidP="00D92447">
      <w:pPr>
        <w:numPr>
          <w:ilvl w:val="2"/>
          <w:numId w:val="5"/>
        </w:numPr>
        <w:spacing w:after="0" w:line="360" w:lineRule="auto"/>
        <w:rPr>
          <w:rFonts w:ascii="David" w:eastAsia="David" w:hAnsi="David" w:cs="David"/>
          <w:sz w:val="24"/>
          <w:szCs w:val="24"/>
        </w:rPr>
      </w:pPr>
      <w:r w:rsidRPr="00C51DAA">
        <w:rPr>
          <w:rFonts w:ascii="David" w:eastAsia="David" w:hAnsi="David" w:cs="David"/>
          <w:sz w:val="24"/>
          <w:szCs w:val="24"/>
          <w:rtl/>
        </w:rPr>
        <w:t>הכרעה בערעור או בפניה של שחמטאי או שחמטאים שתופנה לביה"ד ע"י הנהלת האיגוד.</w:t>
      </w:r>
    </w:p>
    <w:p w:rsidR="00C51DAA" w:rsidRPr="00C51DAA" w:rsidRDefault="00C51DAA" w:rsidP="00D92447">
      <w:pPr>
        <w:numPr>
          <w:ilvl w:val="2"/>
          <w:numId w:val="5"/>
        </w:numPr>
        <w:spacing w:after="0" w:line="360" w:lineRule="auto"/>
        <w:rPr>
          <w:rFonts w:ascii="David" w:eastAsia="David" w:hAnsi="David" w:cs="David"/>
          <w:sz w:val="24"/>
          <w:szCs w:val="24"/>
        </w:rPr>
      </w:pPr>
      <w:r w:rsidRPr="00C51DAA">
        <w:rPr>
          <w:rFonts w:ascii="David" w:eastAsia="David" w:hAnsi="David" w:cs="David"/>
          <w:sz w:val="24"/>
          <w:szCs w:val="24"/>
          <w:rtl/>
        </w:rPr>
        <w:t>ערעור לבית הדין מחייב תשלום אגרה, אשר גובהו יקבע מעת לעת על ידי הנהלת האיגוד. בית הדין רשאי לפטור מערער מאגרה אם יראה לנכון לעשות כן.</w:t>
      </w:r>
    </w:p>
    <w:p w:rsidR="00C51DAA" w:rsidRPr="00C51DAA" w:rsidRDefault="00C51DAA" w:rsidP="00D92447">
      <w:pPr>
        <w:numPr>
          <w:ilvl w:val="2"/>
          <w:numId w:val="5"/>
        </w:numPr>
        <w:spacing w:after="0" w:line="360" w:lineRule="auto"/>
        <w:rPr>
          <w:rFonts w:ascii="David" w:eastAsia="Arial" w:hAnsi="David" w:cs="David"/>
          <w:sz w:val="24"/>
          <w:szCs w:val="24"/>
          <w:rtl/>
        </w:rPr>
      </w:pPr>
      <w:r w:rsidRPr="00C51DAA">
        <w:rPr>
          <w:rFonts w:ascii="David" w:eastAsia="Arial" w:hAnsi="David" w:cs="David"/>
          <w:sz w:val="24"/>
          <w:szCs w:val="24"/>
          <w:rtl/>
        </w:rPr>
        <w:t xml:space="preserve">החלטות בית הדין העליון סופיות </w:t>
      </w:r>
      <w:r w:rsidRPr="00C51DAA">
        <w:rPr>
          <w:rFonts w:ascii="David" w:eastAsia="David" w:hAnsi="David" w:cs="David"/>
          <w:sz w:val="24"/>
          <w:szCs w:val="24"/>
          <w:rtl/>
        </w:rPr>
        <w:t xml:space="preserve">(רק במקרה של שלושה שופטים לפחות) </w:t>
      </w:r>
      <w:r w:rsidRPr="00C51DAA">
        <w:rPr>
          <w:rFonts w:ascii="David" w:eastAsia="Arial" w:hAnsi="David" w:cs="David"/>
          <w:sz w:val="24"/>
          <w:szCs w:val="24"/>
          <w:rtl/>
        </w:rPr>
        <w:t>ואינן ניתנות לשינוי, למעט החלטות בית משפט מוסמך בישראל.</w:t>
      </w:r>
    </w:p>
    <w:p w:rsidR="00C51DAA" w:rsidRPr="00C51DAA" w:rsidRDefault="00C51DAA" w:rsidP="00D92447">
      <w:pPr>
        <w:numPr>
          <w:ilvl w:val="2"/>
          <w:numId w:val="5"/>
        </w:numPr>
        <w:spacing w:after="0" w:line="360" w:lineRule="auto"/>
        <w:rPr>
          <w:rFonts w:ascii="David" w:eastAsia="Arial" w:hAnsi="David" w:cs="David"/>
          <w:sz w:val="24"/>
          <w:szCs w:val="24"/>
          <w:rtl/>
        </w:rPr>
      </w:pPr>
      <w:r w:rsidRPr="00C51DAA">
        <w:rPr>
          <w:rFonts w:ascii="David" w:eastAsia="Arial" w:hAnsi="David" w:cs="David"/>
          <w:sz w:val="24"/>
          <w:szCs w:val="24"/>
          <w:rtl/>
        </w:rPr>
        <w:t>ביצוע החלטות בית הדין העליון מוטל על הנהלת האיגוד.</w:t>
      </w:r>
    </w:p>
    <w:p w:rsidR="00C51DAA" w:rsidRPr="00C51DAA" w:rsidRDefault="00C51DAA" w:rsidP="00D92447">
      <w:pPr>
        <w:numPr>
          <w:ilvl w:val="2"/>
          <w:numId w:val="5"/>
        </w:numPr>
        <w:spacing w:after="0" w:line="360" w:lineRule="auto"/>
        <w:rPr>
          <w:rFonts w:ascii="David" w:eastAsia="Arial" w:hAnsi="David" w:cs="David"/>
          <w:sz w:val="24"/>
          <w:szCs w:val="24"/>
          <w:rtl/>
        </w:rPr>
      </w:pPr>
      <w:r w:rsidRPr="00C51DAA">
        <w:rPr>
          <w:rFonts w:ascii="David" w:eastAsia="Arial" w:hAnsi="David" w:cs="David"/>
          <w:sz w:val="24"/>
          <w:szCs w:val="24"/>
          <w:rtl/>
        </w:rPr>
        <w:t xml:space="preserve">פחת מספר חברי בית הדין העליון מחמישה חברים קבועים מכל סיבה שהיא, יבחר נשיא בית הדין חברים נוספים, ואלה </w:t>
      </w:r>
      <w:r w:rsidRPr="00C51DAA">
        <w:rPr>
          <w:rFonts w:ascii="David" w:eastAsia="Arial" w:hAnsi="David" w:cs="David"/>
          <w:sz w:val="24"/>
          <w:szCs w:val="24"/>
          <w:rtl/>
        </w:rPr>
        <w:lastRenderedPageBreak/>
        <w:t>יכהנו עד לאסיפה השנתית הבאה בה יתקיימו בחירות למוסדות האיגוד.</w:t>
      </w:r>
    </w:p>
    <w:p w:rsidR="00C51DAA" w:rsidRPr="00C51DAA" w:rsidRDefault="00C51DAA" w:rsidP="00D92447">
      <w:pPr>
        <w:numPr>
          <w:ilvl w:val="2"/>
          <w:numId w:val="5"/>
        </w:numPr>
        <w:spacing w:after="0" w:line="360" w:lineRule="auto"/>
        <w:rPr>
          <w:rFonts w:ascii="David" w:eastAsia="Arial" w:hAnsi="David" w:cs="David"/>
          <w:sz w:val="24"/>
          <w:szCs w:val="24"/>
          <w:rtl/>
        </w:rPr>
      </w:pPr>
      <w:r w:rsidRPr="00C51DAA">
        <w:rPr>
          <w:rFonts w:ascii="David" w:eastAsia="Arial" w:hAnsi="David" w:cs="David"/>
          <w:sz w:val="24"/>
          <w:szCs w:val="24"/>
          <w:rtl/>
        </w:rPr>
        <w:t>בית הדין העליון יהיה רשאי לחייב בהוצאות צד בערעור.</w:t>
      </w:r>
    </w:p>
    <w:p w:rsidR="00C51DAA" w:rsidRPr="00C51DAA" w:rsidRDefault="00C51DAA" w:rsidP="00D92447">
      <w:pPr>
        <w:numPr>
          <w:ilvl w:val="2"/>
          <w:numId w:val="5"/>
        </w:numPr>
        <w:spacing w:before="60" w:after="0" w:line="360" w:lineRule="auto"/>
        <w:rPr>
          <w:rFonts w:ascii="David" w:eastAsia="Arial" w:hAnsi="David" w:cs="David"/>
          <w:sz w:val="24"/>
          <w:szCs w:val="24"/>
          <w:rtl/>
        </w:rPr>
      </w:pPr>
      <w:r w:rsidRPr="00C51DAA">
        <w:rPr>
          <w:rFonts w:ascii="David" w:eastAsia="Arial" w:hAnsi="David" w:cs="David"/>
          <w:sz w:val="24"/>
          <w:szCs w:val="24"/>
          <w:rtl/>
        </w:rPr>
        <w:t>בית הדין העליון יידון בערעור בהרכב שבו מספר אי זוגי של חברים.</w:t>
      </w:r>
      <w:r w:rsidRPr="00C51DAA">
        <w:rPr>
          <w:rFonts w:ascii="David" w:eastAsia="Arial" w:hAnsi="David" w:cs="David"/>
          <w:strike/>
          <w:sz w:val="24"/>
          <w:szCs w:val="24"/>
          <w:rtl/>
        </w:rPr>
        <w:t xml:space="preserve"> </w:t>
      </w:r>
      <w:r w:rsidRPr="00C51DAA">
        <w:rPr>
          <w:rFonts w:ascii="David" w:eastAsia="David" w:hAnsi="David" w:cs="David"/>
          <w:sz w:val="24"/>
          <w:szCs w:val="24"/>
          <w:rtl/>
        </w:rPr>
        <w:t>במקרים בהם תוצאת ההצבעה</w:t>
      </w:r>
      <w:r w:rsidRPr="00C51DAA">
        <w:rPr>
          <w:rFonts w:ascii="David" w:eastAsia="Arial" w:hAnsi="David" w:cs="David"/>
          <w:sz w:val="24"/>
          <w:szCs w:val="24"/>
          <w:rtl/>
        </w:rPr>
        <w:t xml:space="preserve"> תהיה </w:t>
      </w:r>
      <w:r w:rsidRPr="00C51DAA">
        <w:rPr>
          <w:rFonts w:ascii="David" w:eastAsia="David" w:hAnsi="David" w:cs="David"/>
          <w:sz w:val="24"/>
          <w:szCs w:val="24"/>
          <w:rtl/>
        </w:rPr>
        <w:t>תיקו, לאב בית דין יהיה קול כפול</w:t>
      </w:r>
      <w:r w:rsidRPr="00C51DAA">
        <w:rPr>
          <w:rFonts w:ascii="David" w:eastAsia="Arial" w:hAnsi="David" w:cs="David"/>
          <w:sz w:val="24"/>
          <w:szCs w:val="24"/>
          <w:rtl/>
        </w:rPr>
        <w:t>.</w:t>
      </w:r>
    </w:p>
    <w:p w:rsidR="00C51DAA" w:rsidRPr="00D92447" w:rsidRDefault="00C51DAA" w:rsidP="00D92447">
      <w:pPr>
        <w:numPr>
          <w:ilvl w:val="2"/>
          <w:numId w:val="5"/>
        </w:numPr>
        <w:spacing w:after="0" w:line="360" w:lineRule="auto"/>
        <w:rPr>
          <w:rFonts w:ascii="David" w:eastAsia="Arial" w:hAnsi="David" w:cs="David"/>
          <w:sz w:val="24"/>
          <w:szCs w:val="24"/>
        </w:rPr>
      </w:pPr>
      <w:r w:rsidRPr="00C51DAA">
        <w:rPr>
          <w:rFonts w:ascii="David" w:eastAsia="Arial" w:hAnsi="David" w:cs="David"/>
          <w:sz w:val="24"/>
          <w:szCs w:val="24"/>
          <w:rtl/>
        </w:rPr>
        <w:t>מזכירות משרדי האיגוד תשמש גם מזכירות בית הדין העליון. המזכירות הנ"ל תנהל יומן לרישום ומעקב אחר ערעורים והחלטות לפי סדר שייקבע ע"י נשיא בית הדין העליון או ממלא מקומו.</w:t>
      </w:r>
    </w:p>
    <w:p w:rsidR="00C51DAA" w:rsidRPr="00E24FE7" w:rsidRDefault="00C51DAA" w:rsidP="00D92447">
      <w:pPr>
        <w:bidi w:val="0"/>
        <w:spacing w:line="360" w:lineRule="auto"/>
        <w:jc w:val="right"/>
        <w:rPr>
          <w:rFonts w:ascii="David" w:eastAsia="Times New Roman" w:hAnsi="David" w:cs="David"/>
          <w:b/>
          <w:bCs/>
          <w:color w:val="333333"/>
          <w:sz w:val="24"/>
          <w:szCs w:val="24"/>
          <w:u w:val="single"/>
          <w:rtl/>
        </w:rPr>
      </w:pPr>
      <w:r w:rsidRPr="00D92447">
        <w:rPr>
          <w:rFonts w:ascii="David" w:eastAsia="Times New Roman" w:hAnsi="David" w:cs="David"/>
          <w:b/>
          <w:bCs/>
          <w:color w:val="333333"/>
          <w:sz w:val="24"/>
          <w:szCs w:val="24"/>
          <w:u w:val="single"/>
          <w:rtl/>
        </w:rPr>
        <w:t>הנוסח המוצע:</w:t>
      </w:r>
    </w:p>
    <w:p w:rsidR="00E24FE7" w:rsidRPr="00E24FE7" w:rsidRDefault="00E24FE7" w:rsidP="00D92447">
      <w:pPr>
        <w:bidi w:val="0"/>
        <w:spacing w:line="360" w:lineRule="auto"/>
        <w:jc w:val="right"/>
        <w:rPr>
          <w:rFonts w:ascii="David" w:eastAsia="Times New Roman" w:hAnsi="David" w:cs="David"/>
          <w:b/>
          <w:bCs/>
          <w:color w:val="333333"/>
          <w:sz w:val="24"/>
          <w:szCs w:val="24"/>
          <w:u w:val="single"/>
          <w:rtl/>
        </w:rPr>
      </w:pPr>
      <w:r w:rsidRPr="00E24FE7">
        <w:rPr>
          <w:rFonts w:ascii="David" w:eastAsia="Times New Roman" w:hAnsi="David" w:cs="David"/>
          <w:color w:val="333333"/>
          <w:sz w:val="24"/>
          <w:szCs w:val="24"/>
          <w:rtl/>
        </w:rPr>
        <w:t xml:space="preserve">9.3 </w:t>
      </w:r>
      <w:r w:rsidRPr="00E24FE7">
        <w:rPr>
          <w:rFonts w:ascii="David" w:eastAsia="Times New Roman" w:hAnsi="David" w:cs="David"/>
          <w:color w:val="333333"/>
          <w:sz w:val="24"/>
          <w:szCs w:val="24"/>
          <w:u w:val="single"/>
          <w:rtl/>
        </w:rPr>
        <w:t>בית הדין העליון</w:t>
      </w:r>
    </w:p>
    <w:p w:rsidR="00E24FE7" w:rsidRPr="00E24FE7" w:rsidRDefault="00E24FE7" w:rsidP="00D92447">
      <w:pPr>
        <w:bidi w:val="0"/>
        <w:spacing w:line="360" w:lineRule="auto"/>
        <w:jc w:val="right"/>
        <w:rPr>
          <w:rFonts w:ascii="David" w:eastAsia="Times New Roman" w:hAnsi="David" w:cs="David"/>
          <w:color w:val="333333"/>
          <w:sz w:val="24"/>
          <w:szCs w:val="24"/>
          <w:rtl/>
        </w:rPr>
      </w:pPr>
      <w:r w:rsidRPr="00E24FE7">
        <w:rPr>
          <w:rFonts w:ascii="David" w:eastAsia="Times New Roman" w:hAnsi="David" w:cs="David"/>
          <w:color w:val="333333"/>
          <w:sz w:val="24"/>
          <w:szCs w:val="24"/>
          <w:rtl/>
        </w:rPr>
        <w:t xml:space="preserve"> 9.3.1 נשיא בית הדין העליון, המשנה לנשיא וחברי בית הדין ייבחרו אישית על ידי האסיפה הכללית, אחת לשלוש שנים, בהחלטה ברוב רגיל של בעלי זכות הבחירה הנוכחים באסיפה הכללית. תוקף הכהונה של כל אחד מהנבחרים כאמור, יימשך עד להחלטה אחרת של האסיפה הכללית או עד להתפטרות או נבצרות של הנבחר. בית הדין העליון יכהן בתפקידו עד לבחירת הרכב חברים חדש.</w:t>
      </w:r>
    </w:p>
    <w:p w:rsidR="00E24FE7" w:rsidRPr="00E24FE7" w:rsidRDefault="00E24FE7" w:rsidP="00D92447">
      <w:pPr>
        <w:bidi w:val="0"/>
        <w:spacing w:line="360" w:lineRule="auto"/>
        <w:jc w:val="right"/>
        <w:rPr>
          <w:rFonts w:ascii="David" w:eastAsia="Times New Roman" w:hAnsi="David" w:cs="David"/>
          <w:color w:val="333333"/>
          <w:sz w:val="24"/>
          <w:szCs w:val="24"/>
          <w:rtl/>
        </w:rPr>
      </w:pPr>
      <w:r w:rsidRPr="00E24FE7">
        <w:rPr>
          <w:rFonts w:ascii="David" w:eastAsia="Times New Roman" w:hAnsi="David" w:cs="David"/>
          <w:color w:val="333333"/>
          <w:sz w:val="24"/>
          <w:szCs w:val="24"/>
          <w:rtl/>
        </w:rPr>
        <w:t>9.3.2 מספר חברי בית הדין לא יפחת משבעה ולא יעלה על אחד עשר. פחת מספר החברים משבעה, ימנה נשיא בית הדין דיין או דיינים, כדי להשלים את מספר הדיינים לשבעה. המינוי ייעשה מבין המועמדים שלא נבחרו באסיפה הכללית ואם אלה לא יהיו זמינים, , בעלי תואר במשפטים ממוסד מוכר להשכלה גבוהה. תוקפם של מינויים כאמור יהיה עד לבחירת דיינים אחרים על ידי האסיפה הכללית הבאה בה יתקיימו בחירות למוסדות האיגוד.</w:t>
      </w:r>
    </w:p>
    <w:p w:rsidR="00E24FE7" w:rsidRPr="00E24FE7" w:rsidRDefault="00E24FE7" w:rsidP="00D92447">
      <w:pPr>
        <w:bidi w:val="0"/>
        <w:spacing w:line="360" w:lineRule="auto"/>
        <w:jc w:val="right"/>
        <w:rPr>
          <w:rFonts w:ascii="David" w:eastAsia="Times New Roman" w:hAnsi="David" w:cs="David"/>
          <w:color w:val="333333"/>
          <w:sz w:val="24"/>
          <w:szCs w:val="24"/>
          <w:rtl/>
        </w:rPr>
      </w:pPr>
      <w:r w:rsidRPr="00E24FE7">
        <w:rPr>
          <w:rFonts w:ascii="David" w:eastAsia="Times New Roman" w:hAnsi="David" w:cs="David"/>
          <w:color w:val="333333"/>
          <w:sz w:val="24"/>
          <w:szCs w:val="24"/>
          <w:rtl/>
        </w:rPr>
        <w:t xml:space="preserve">9.3.3  בשבתם בדין ימלאו הדיינים את תפקידיהם בתום לב ובמקצועיות ולא תחול עליהם כל מרות זולת מרות הדין. הדיינים ישמרו על עקרונות הצדק הטבעי, לרבות מתן זכות טיעון מלאה לבעלי הדין, יימנעו מנטילת חלק בעתירה או בערעור כשיש בהם, למי מהם ניגוד עניינים או חשש לאבק משוא פנים ויקיימו את חובת ההנמקה. </w:t>
      </w:r>
    </w:p>
    <w:p w:rsidR="00E24FE7" w:rsidRPr="00E24FE7" w:rsidRDefault="00E24FE7" w:rsidP="00D92447">
      <w:pPr>
        <w:bidi w:val="0"/>
        <w:spacing w:line="360" w:lineRule="auto"/>
        <w:jc w:val="right"/>
        <w:rPr>
          <w:rFonts w:ascii="David" w:eastAsia="Times New Roman" w:hAnsi="David" w:cs="David"/>
          <w:color w:val="333333"/>
          <w:sz w:val="24"/>
          <w:szCs w:val="24"/>
          <w:rtl/>
        </w:rPr>
      </w:pPr>
      <w:r w:rsidRPr="00E24FE7">
        <w:rPr>
          <w:rFonts w:ascii="David" w:eastAsia="Times New Roman" w:hAnsi="David" w:cs="David"/>
          <w:color w:val="333333"/>
          <w:sz w:val="24"/>
          <w:szCs w:val="24"/>
          <w:rtl/>
        </w:rPr>
        <w:t xml:space="preserve">9.3.4  המשנה לנשיא ימלא את מקומו של נשיא בית הדין העליון במקרה שנבצר מהנשיא למלא את תפקידו באופן זמני או קבוע. מבלי לגרוע מהאמור לעיל, רשאי נשיא בית הדין העליון להאציל מסמכויותיו למשנה לנשיא, בין באופן קבוע ובין לתקופה קצובה שיקבע. נבצר מנשיא בית הדין העליון ומהמשנה לנשיא למלא את תפקידיהם, יכהן כממלא מקום הנשיא, </w:t>
      </w:r>
      <w:r w:rsidRPr="00D92447">
        <w:rPr>
          <w:rFonts w:ascii="David" w:eastAsia="Times New Roman" w:hAnsi="David" w:cs="David"/>
          <w:color w:val="333333"/>
          <w:sz w:val="24"/>
          <w:szCs w:val="24"/>
          <w:rtl/>
        </w:rPr>
        <w:t>הוותיק</w:t>
      </w:r>
      <w:r w:rsidRPr="00E24FE7">
        <w:rPr>
          <w:rFonts w:ascii="David" w:eastAsia="Times New Roman" w:hAnsi="David" w:cs="David"/>
          <w:color w:val="333333"/>
          <w:sz w:val="24"/>
          <w:szCs w:val="24"/>
          <w:rtl/>
        </w:rPr>
        <w:t xml:space="preserve"> שבדיינים ומבין בעלי ותק שווה- הקשיש שבהם.</w:t>
      </w:r>
    </w:p>
    <w:p w:rsidR="00E24FE7" w:rsidRPr="00E24FE7" w:rsidRDefault="00E24FE7" w:rsidP="00D92447">
      <w:pPr>
        <w:bidi w:val="0"/>
        <w:spacing w:line="360" w:lineRule="auto"/>
        <w:jc w:val="right"/>
        <w:rPr>
          <w:rFonts w:ascii="David" w:eastAsia="Times New Roman" w:hAnsi="David" w:cs="David"/>
          <w:color w:val="333333"/>
          <w:sz w:val="24"/>
          <w:szCs w:val="24"/>
          <w:rtl/>
        </w:rPr>
      </w:pPr>
      <w:r w:rsidRPr="00E24FE7">
        <w:rPr>
          <w:rFonts w:ascii="David" w:eastAsia="Times New Roman" w:hAnsi="David" w:cs="David"/>
          <w:color w:val="333333"/>
          <w:sz w:val="24"/>
          <w:szCs w:val="24"/>
          <w:rtl/>
        </w:rPr>
        <w:t>9.3.5 בית הדין העליון ידון בעתירות ובערעורים שיוגשו אליו במותב של דיין אחד או של מספר בלתי זוגי של דיינים, לפי קביעת נשיא בית הדין. הנשיא יקבע את זהות הדיין או הדיינים שישבו לדין בכל עתירה או ערעור ובמקרה של מותב של מספר דיינים, יקבע הנשיא גם מי מבין הדיינים יעמוד בראש המותב.</w:t>
      </w:r>
    </w:p>
    <w:p w:rsidR="00E24FE7" w:rsidRPr="00E24FE7" w:rsidRDefault="00E24FE7" w:rsidP="00D92447">
      <w:pPr>
        <w:bidi w:val="0"/>
        <w:spacing w:line="360" w:lineRule="auto"/>
        <w:jc w:val="right"/>
        <w:rPr>
          <w:rFonts w:ascii="David" w:eastAsia="Times New Roman" w:hAnsi="David" w:cs="David"/>
          <w:color w:val="333333"/>
          <w:sz w:val="24"/>
          <w:szCs w:val="24"/>
          <w:rtl/>
        </w:rPr>
      </w:pPr>
      <w:r w:rsidRPr="00E24FE7">
        <w:rPr>
          <w:rFonts w:ascii="David" w:eastAsia="Times New Roman" w:hAnsi="David" w:cs="David"/>
          <w:color w:val="333333"/>
          <w:sz w:val="24"/>
          <w:szCs w:val="24"/>
          <w:rtl/>
        </w:rPr>
        <w:lastRenderedPageBreak/>
        <w:t xml:space="preserve">ערעור על החלטה בעתירה של דיין יחיד יידון בפני מותב של שלושה דיינים לפחות, בהרכב שייקבע ע"י נשיא בית הדין העליון של האיגוד.9.3.6 . לכל עתירה או ערעור שיוגשו לבית הדין, יצרף העותר או המערער את ראיותיו, לרבות עדויות בתצהירים ואת טענותיו והמשיב יגיש </w:t>
      </w:r>
      <w:r w:rsidRPr="00D92447">
        <w:rPr>
          <w:rFonts w:ascii="David" w:eastAsia="Times New Roman" w:hAnsi="David" w:cs="David"/>
          <w:color w:val="333333"/>
          <w:sz w:val="24"/>
          <w:szCs w:val="24"/>
          <w:rtl/>
        </w:rPr>
        <w:t>מצדו</w:t>
      </w:r>
      <w:r w:rsidRPr="00E24FE7">
        <w:rPr>
          <w:rFonts w:ascii="David" w:eastAsia="Times New Roman" w:hAnsi="David" w:cs="David"/>
          <w:color w:val="333333"/>
          <w:sz w:val="24"/>
          <w:szCs w:val="24"/>
          <w:rtl/>
        </w:rPr>
        <w:t xml:space="preserve"> את תגובתו לאמור בעתירה או בערעור וכן את ראיותיו, לרבות עדויות בתצהירים ואת טענותיו.</w:t>
      </w:r>
    </w:p>
    <w:p w:rsidR="00E24FE7" w:rsidRPr="00E24FE7" w:rsidRDefault="00E24FE7" w:rsidP="00D92447">
      <w:pPr>
        <w:bidi w:val="0"/>
        <w:spacing w:line="360" w:lineRule="auto"/>
        <w:jc w:val="right"/>
        <w:rPr>
          <w:rFonts w:ascii="David" w:eastAsia="Times New Roman" w:hAnsi="David" w:cs="David"/>
          <w:color w:val="333333"/>
          <w:sz w:val="24"/>
          <w:szCs w:val="24"/>
          <w:rtl/>
        </w:rPr>
      </w:pPr>
      <w:r w:rsidRPr="00E24FE7">
        <w:rPr>
          <w:rFonts w:ascii="David" w:eastAsia="Times New Roman" w:hAnsi="David" w:cs="David"/>
          <w:color w:val="333333"/>
          <w:sz w:val="24"/>
          <w:szCs w:val="24"/>
          <w:rtl/>
        </w:rPr>
        <w:t>93.7 הדיין או ראש המותב, רשאים לקיים בהסכמת הצדדים הליך של פישור/גישור. הם רשאים לבחון אם בעלי הדין מוכנים לותר על זכותם לחקור את המצהירים וכן לבדוק את האפשרות שהכרעה תהייה על סמך כתבי הטענות והראיות בכתב בלבד, מבלי לקיים התכנסות פיזית לדיון בעתירה או בערעור. באישור נשיא בית הדין, רשאי המותב לקיים את הדיון באמצעות היוועדות חזותית. בהעדר הסכמת בעלי הדין כאמור, או אישור נשיא בית הדין כאמור, יתקיים הדיון, לרבות חקירת המצהירים והעדים, במשרדי האיגוד.</w:t>
      </w:r>
    </w:p>
    <w:p w:rsidR="00E24FE7" w:rsidRPr="00E24FE7" w:rsidRDefault="00E24FE7" w:rsidP="00D92447">
      <w:pPr>
        <w:bidi w:val="0"/>
        <w:spacing w:line="360" w:lineRule="auto"/>
        <w:jc w:val="right"/>
        <w:rPr>
          <w:rFonts w:ascii="David" w:eastAsia="Times New Roman" w:hAnsi="David" w:cs="David"/>
          <w:color w:val="333333"/>
          <w:sz w:val="24"/>
          <w:szCs w:val="24"/>
          <w:rtl/>
        </w:rPr>
      </w:pPr>
      <w:r w:rsidRPr="00E24FE7">
        <w:rPr>
          <w:rFonts w:ascii="David" w:eastAsia="Times New Roman" w:hAnsi="David" w:cs="David"/>
          <w:color w:val="333333"/>
          <w:sz w:val="24"/>
          <w:szCs w:val="24"/>
          <w:rtl/>
        </w:rPr>
        <w:t xml:space="preserve">9.3.8 בעלי הדין רשאים להיות מיוצגים בהליכים בפני בית הדין באמצעות </w:t>
      </w:r>
      <w:r w:rsidR="003B0010">
        <w:rPr>
          <w:rFonts w:ascii="David" w:eastAsia="Times New Roman" w:hAnsi="David" w:cs="David" w:hint="cs"/>
          <w:color w:val="333333"/>
          <w:sz w:val="24"/>
          <w:szCs w:val="24"/>
          <w:rtl/>
        </w:rPr>
        <w:t xml:space="preserve">יו"ר מועדון או </w:t>
      </w:r>
      <w:r w:rsidRPr="00E24FE7">
        <w:rPr>
          <w:rFonts w:ascii="David" w:eastAsia="Times New Roman" w:hAnsi="David" w:cs="David"/>
          <w:color w:val="333333"/>
          <w:sz w:val="24"/>
          <w:szCs w:val="24"/>
          <w:rtl/>
        </w:rPr>
        <w:t>עורכי דין.</w:t>
      </w:r>
    </w:p>
    <w:p w:rsidR="00E24FE7" w:rsidRPr="00E24FE7" w:rsidRDefault="00E24FE7" w:rsidP="00D92447">
      <w:pPr>
        <w:bidi w:val="0"/>
        <w:spacing w:line="360" w:lineRule="auto"/>
        <w:jc w:val="right"/>
        <w:rPr>
          <w:rFonts w:ascii="David" w:eastAsia="Times New Roman" w:hAnsi="David" w:cs="David"/>
          <w:color w:val="333333"/>
          <w:sz w:val="24"/>
          <w:szCs w:val="24"/>
          <w:rtl/>
        </w:rPr>
      </w:pPr>
      <w:r w:rsidRPr="00E24FE7">
        <w:rPr>
          <w:rFonts w:ascii="David" w:eastAsia="Times New Roman" w:hAnsi="David" w:cs="David"/>
          <w:color w:val="333333"/>
          <w:sz w:val="24"/>
          <w:szCs w:val="24"/>
          <w:rtl/>
        </w:rPr>
        <w:t xml:space="preserve">9.3.9 .הוגשה עתירה או ערעור לבית הדין, רשאי בית הדין להורות על עיכוב ביצוע של החלטה, מושא העתירה או הערעור או </w:t>
      </w:r>
      <w:proofErr w:type="spellStart"/>
      <w:r w:rsidRPr="00E24FE7">
        <w:rPr>
          <w:rFonts w:ascii="David" w:eastAsia="Times New Roman" w:hAnsi="David" w:cs="David"/>
          <w:color w:val="333333"/>
          <w:sz w:val="24"/>
          <w:szCs w:val="24"/>
          <w:rtl/>
        </w:rPr>
        <w:t>ליתן</w:t>
      </w:r>
      <w:proofErr w:type="spellEnd"/>
      <w:r w:rsidRPr="00E24FE7">
        <w:rPr>
          <w:rFonts w:ascii="David" w:eastAsia="Times New Roman" w:hAnsi="David" w:cs="David"/>
          <w:color w:val="333333"/>
          <w:sz w:val="24"/>
          <w:szCs w:val="24"/>
          <w:rtl/>
        </w:rPr>
        <w:t xml:space="preserve"> החלטה אחרת בנדון, עד למתן פסק דינו.</w:t>
      </w:r>
    </w:p>
    <w:p w:rsidR="00D92447" w:rsidRPr="00E24FE7" w:rsidRDefault="00E24FE7" w:rsidP="00D92447">
      <w:pPr>
        <w:bidi w:val="0"/>
        <w:spacing w:line="360" w:lineRule="auto"/>
        <w:jc w:val="right"/>
        <w:rPr>
          <w:rFonts w:ascii="David" w:eastAsia="Times New Roman" w:hAnsi="David" w:cs="David"/>
          <w:color w:val="333333"/>
          <w:sz w:val="24"/>
          <w:szCs w:val="24"/>
          <w:rtl/>
        </w:rPr>
      </w:pPr>
      <w:r w:rsidRPr="00E24FE7">
        <w:rPr>
          <w:rFonts w:ascii="David" w:eastAsia="Times New Roman" w:hAnsi="David" w:cs="David"/>
          <w:color w:val="333333"/>
          <w:sz w:val="24"/>
          <w:szCs w:val="24"/>
          <w:rtl/>
        </w:rPr>
        <w:t>9.3.10 . כל בעל דין רשאי להגיש בקשה מנומקת לפסילת חבר מותב, בשל ניגוד עניינים או חשש למשוא פנים. החליט אותו חבר מותב לפסול את עצמו, ימנה נשיא בית הדין חבר אחר במקומו. החליט אותו חבר מותב לדחות את בקשת הפסילה, רשאי אותו בעל דין לערער על כך לנשיא בית הדין והחלטת הנשיא בנדון תהיה סופית.</w:t>
      </w:r>
    </w:p>
    <w:p w:rsidR="00E24FE7" w:rsidRPr="00E24FE7" w:rsidRDefault="00E24FE7" w:rsidP="00D92447">
      <w:pPr>
        <w:bidi w:val="0"/>
        <w:spacing w:line="360" w:lineRule="auto"/>
        <w:jc w:val="right"/>
        <w:rPr>
          <w:rFonts w:ascii="David" w:eastAsia="Times New Roman" w:hAnsi="David" w:cs="David"/>
          <w:color w:val="333333"/>
          <w:sz w:val="24"/>
          <w:szCs w:val="24"/>
          <w:rtl/>
        </w:rPr>
      </w:pPr>
      <w:r w:rsidRPr="00E24FE7">
        <w:rPr>
          <w:rFonts w:ascii="David" w:eastAsia="Times New Roman" w:hAnsi="David" w:cs="David"/>
          <w:color w:val="333333"/>
          <w:sz w:val="24"/>
          <w:szCs w:val="24"/>
          <w:rtl/>
        </w:rPr>
        <w:t>9.3.11 סמכויות בית הדין</w:t>
      </w:r>
    </w:p>
    <w:p w:rsidR="00E24FE7" w:rsidRPr="00E24FE7" w:rsidRDefault="00E24FE7" w:rsidP="00D92447">
      <w:pPr>
        <w:bidi w:val="0"/>
        <w:spacing w:line="360" w:lineRule="auto"/>
        <w:jc w:val="right"/>
        <w:rPr>
          <w:rFonts w:ascii="David" w:eastAsia="Times New Roman" w:hAnsi="David" w:cs="David"/>
          <w:color w:val="333333"/>
          <w:sz w:val="24"/>
          <w:szCs w:val="24"/>
          <w:rtl/>
        </w:rPr>
      </w:pPr>
      <w:r w:rsidRPr="00E24FE7">
        <w:rPr>
          <w:rFonts w:ascii="David" w:eastAsia="Times New Roman" w:hAnsi="David" w:cs="David"/>
          <w:color w:val="333333"/>
          <w:sz w:val="24"/>
          <w:szCs w:val="24"/>
          <w:rtl/>
        </w:rPr>
        <w:t>בית הדין יהיה מוסמך לדון בכל אחד מהעניינים הבאים:</w:t>
      </w:r>
    </w:p>
    <w:p w:rsidR="00E24FE7" w:rsidRPr="00E24FE7" w:rsidRDefault="00E24FE7" w:rsidP="00D92447">
      <w:pPr>
        <w:bidi w:val="0"/>
        <w:spacing w:line="360" w:lineRule="auto"/>
        <w:jc w:val="right"/>
        <w:rPr>
          <w:rFonts w:ascii="David" w:eastAsia="Times New Roman" w:hAnsi="David" w:cs="David"/>
          <w:color w:val="333333"/>
          <w:sz w:val="24"/>
          <w:szCs w:val="24"/>
          <w:rtl/>
        </w:rPr>
      </w:pPr>
      <w:r w:rsidRPr="00E24FE7">
        <w:rPr>
          <w:rFonts w:ascii="David" w:eastAsia="Times New Roman" w:hAnsi="David" w:cs="David"/>
          <w:color w:val="333333"/>
          <w:sz w:val="24"/>
          <w:szCs w:val="24"/>
          <w:rtl/>
        </w:rPr>
        <w:t>א  החלטה סופית בערעורים על החלטות ועדת המשמעת ו/או הקובל  .</w:t>
      </w:r>
    </w:p>
    <w:p w:rsidR="00E24FE7" w:rsidRPr="00E24FE7" w:rsidRDefault="00E24FE7" w:rsidP="00D92447">
      <w:pPr>
        <w:bidi w:val="0"/>
        <w:spacing w:line="360" w:lineRule="auto"/>
        <w:jc w:val="right"/>
        <w:rPr>
          <w:rFonts w:ascii="David" w:eastAsia="Times New Roman" w:hAnsi="David" w:cs="David"/>
          <w:color w:val="333333"/>
          <w:sz w:val="24"/>
          <w:szCs w:val="24"/>
          <w:rtl/>
        </w:rPr>
      </w:pPr>
      <w:r w:rsidRPr="00E24FE7">
        <w:rPr>
          <w:rFonts w:ascii="David" w:eastAsia="Times New Roman" w:hAnsi="David" w:cs="David"/>
          <w:color w:val="333333"/>
          <w:sz w:val="24"/>
          <w:szCs w:val="24"/>
          <w:rtl/>
        </w:rPr>
        <w:t>ב   החלטה סופית בערעורים על החלטות מנהל/מנהלת הליגה והגביע.</w:t>
      </w:r>
    </w:p>
    <w:p w:rsidR="00E24FE7" w:rsidRPr="00E24FE7" w:rsidRDefault="00E24FE7" w:rsidP="00D92447">
      <w:pPr>
        <w:bidi w:val="0"/>
        <w:spacing w:line="360" w:lineRule="auto"/>
        <w:jc w:val="right"/>
        <w:rPr>
          <w:rFonts w:ascii="David" w:eastAsia="Times New Roman" w:hAnsi="David" w:cs="David"/>
          <w:color w:val="333333"/>
          <w:sz w:val="24"/>
          <w:szCs w:val="24"/>
          <w:rtl/>
        </w:rPr>
      </w:pPr>
      <w:r w:rsidRPr="00E24FE7">
        <w:rPr>
          <w:rFonts w:ascii="David" w:eastAsia="Times New Roman" w:hAnsi="David" w:cs="David"/>
          <w:color w:val="333333"/>
          <w:sz w:val="24"/>
          <w:szCs w:val="24"/>
          <w:rtl/>
        </w:rPr>
        <w:t>ג  החלטה סופית בערעורים על החלטות ועדת המנדטים.</w:t>
      </w:r>
    </w:p>
    <w:p w:rsidR="00E24FE7" w:rsidRPr="00E24FE7" w:rsidRDefault="00E24FE7" w:rsidP="00D92447">
      <w:pPr>
        <w:bidi w:val="0"/>
        <w:spacing w:line="360" w:lineRule="auto"/>
        <w:jc w:val="right"/>
        <w:rPr>
          <w:rFonts w:ascii="David" w:eastAsia="Times New Roman" w:hAnsi="David" w:cs="David"/>
          <w:color w:val="333333"/>
          <w:sz w:val="24"/>
          <w:szCs w:val="24"/>
          <w:rtl/>
        </w:rPr>
      </w:pPr>
      <w:r w:rsidRPr="00E24FE7">
        <w:rPr>
          <w:rFonts w:ascii="David" w:eastAsia="Times New Roman" w:hAnsi="David" w:cs="David"/>
          <w:color w:val="333333"/>
          <w:sz w:val="24"/>
          <w:szCs w:val="24"/>
          <w:rtl/>
        </w:rPr>
        <w:t>ד. החלטה סופית בערעורים על החלטות ועדת הקלפי.</w:t>
      </w:r>
    </w:p>
    <w:p w:rsidR="00E24FE7" w:rsidRPr="00E24FE7" w:rsidRDefault="00E24FE7" w:rsidP="00D92447">
      <w:pPr>
        <w:bidi w:val="0"/>
        <w:spacing w:line="360" w:lineRule="auto"/>
        <w:jc w:val="right"/>
        <w:rPr>
          <w:rFonts w:ascii="David" w:eastAsia="Times New Roman" w:hAnsi="David" w:cs="David"/>
          <w:color w:val="333333"/>
          <w:sz w:val="24"/>
          <w:szCs w:val="24"/>
          <w:rtl/>
        </w:rPr>
      </w:pPr>
      <w:r w:rsidRPr="00E24FE7">
        <w:rPr>
          <w:rFonts w:ascii="David" w:eastAsia="Times New Roman" w:hAnsi="David" w:cs="David"/>
          <w:color w:val="333333"/>
          <w:sz w:val="24"/>
          <w:szCs w:val="24"/>
          <w:rtl/>
        </w:rPr>
        <w:t>ה. החלטה סופית בערעורים על תוצאות הבחירות למוסדות האיגוד.</w:t>
      </w:r>
    </w:p>
    <w:p w:rsidR="00E24FE7" w:rsidRPr="00E24FE7" w:rsidRDefault="00E24FE7" w:rsidP="00D92447">
      <w:pPr>
        <w:bidi w:val="0"/>
        <w:spacing w:line="360" w:lineRule="auto"/>
        <w:jc w:val="right"/>
        <w:rPr>
          <w:rFonts w:ascii="David" w:eastAsia="Times New Roman" w:hAnsi="David" w:cs="David"/>
          <w:color w:val="333333"/>
          <w:sz w:val="24"/>
          <w:szCs w:val="24"/>
          <w:rtl/>
        </w:rPr>
      </w:pPr>
      <w:r w:rsidRPr="00E24FE7">
        <w:rPr>
          <w:rFonts w:ascii="David" w:eastAsia="Times New Roman" w:hAnsi="David" w:cs="David"/>
          <w:color w:val="333333"/>
          <w:sz w:val="24"/>
          <w:szCs w:val="24"/>
          <w:rtl/>
        </w:rPr>
        <w:t xml:space="preserve">ו. מתן פירוש לתקנוני האיגוד, לרבות, תוך כדי דיון בהם בהנהלה או </w:t>
      </w:r>
      <w:r w:rsidR="00C51DAA" w:rsidRPr="00D92447">
        <w:rPr>
          <w:rFonts w:ascii="David" w:eastAsia="Times New Roman" w:hAnsi="David" w:cs="David"/>
          <w:color w:val="333333"/>
          <w:sz w:val="24"/>
          <w:szCs w:val="24"/>
          <w:rtl/>
        </w:rPr>
        <w:t>בוועדה</w:t>
      </w:r>
      <w:r w:rsidRPr="00E24FE7">
        <w:rPr>
          <w:rFonts w:ascii="David" w:eastAsia="Times New Roman" w:hAnsi="David" w:cs="David"/>
          <w:color w:val="333333"/>
          <w:sz w:val="24"/>
          <w:szCs w:val="24"/>
          <w:rtl/>
        </w:rPr>
        <w:t xml:space="preserve"> מוועדות האיגוד.</w:t>
      </w:r>
    </w:p>
    <w:p w:rsidR="00E24FE7" w:rsidRPr="00E24FE7" w:rsidRDefault="00E24FE7" w:rsidP="00D92447">
      <w:pPr>
        <w:bidi w:val="0"/>
        <w:spacing w:line="360" w:lineRule="auto"/>
        <w:jc w:val="right"/>
        <w:rPr>
          <w:rFonts w:ascii="David" w:eastAsia="Times New Roman" w:hAnsi="David" w:cs="David"/>
          <w:color w:val="333333"/>
          <w:sz w:val="24"/>
          <w:szCs w:val="24"/>
          <w:rtl/>
        </w:rPr>
      </w:pPr>
      <w:r w:rsidRPr="00E24FE7">
        <w:rPr>
          <w:rFonts w:ascii="David" w:eastAsia="Times New Roman" w:hAnsi="David" w:cs="David"/>
          <w:color w:val="333333"/>
          <w:sz w:val="24"/>
          <w:szCs w:val="24"/>
          <w:rtl/>
        </w:rPr>
        <w:t>ז. החלטה סופית בכל סכסוך בין חברי האיגוד בינם לבין עצמם או בינם לבין מוסדות האיגוד, בעניינים הנוגעים לתקנוני האיגוד.</w:t>
      </w:r>
    </w:p>
    <w:p w:rsidR="00E24FE7" w:rsidRPr="00E24FE7" w:rsidRDefault="00E24FE7" w:rsidP="00D92447">
      <w:pPr>
        <w:bidi w:val="0"/>
        <w:spacing w:line="360" w:lineRule="auto"/>
        <w:jc w:val="right"/>
        <w:rPr>
          <w:rFonts w:ascii="David" w:eastAsia="Times New Roman" w:hAnsi="David" w:cs="David"/>
          <w:color w:val="333333"/>
          <w:sz w:val="24"/>
          <w:szCs w:val="24"/>
          <w:rtl/>
        </w:rPr>
      </w:pPr>
      <w:r w:rsidRPr="00E24FE7">
        <w:rPr>
          <w:rFonts w:ascii="David" w:eastAsia="Times New Roman" w:hAnsi="David" w:cs="David"/>
          <w:color w:val="333333"/>
          <w:sz w:val="24"/>
          <w:szCs w:val="24"/>
          <w:rtl/>
        </w:rPr>
        <w:t>ח.</w:t>
      </w:r>
      <w:r w:rsidR="00C51DAA" w:rsidRPr="00D92447">
        <w:rPr>
          <w:rFonts w:ascii="David" w:eastAsia="Times New Roman" w:hAnsi="David" w:cs="David"/>
          <w:color w:val="333333"/>
          <w:sz w:val="24"/>
          <w:szCs w:val="24"/>
          <w:rtl/>
        </w:rPr>
        <w:t xml:space="preserve"> </w:t>
      </w:r>
      <w:r w:rsidRPr="00E24FE7">
        <w:rPr>
          <w:rFonts w:ascii="David" w:eastAsia="Times New Roman" w:hAnsi="David" w:cs="David"/>
          <w:color w:val="333333"/>
          <w:sz w:val="24"/>
          <w:szCs w:val="24"/>
          <w:rtl/>
        </w:rPr>
        <w:t>מתן החלטה סופית בערעורים או השגות על החלטה להשעות חברותו של חבר באיגוד או לפסול חבר באחד המוסדות הנבחרים על ידי האסיפה הכללית.</w:t>
      </w:r>
    </w:p>
    <w:p w:rsidR="00E24FE7" w:rsidRPr="00E24FE7" w:rsidRDefault="00E24FE7" w:rsidP="00D92447">
      <w:pPr>
        <w:bidi w:val="0"/>
        <w:spacing w:line="360" w:lineRule="auto"/>
        <w:jc w:val="right"/>
        <w:rPr>
          <w:rFonts w:ascii="David" w:eastAsia="Times New Roman" w:hAnsi="David" w:cs="David"/>
          <w:color w:val="333333"/>
          <w:sz w:val="24"/>
          <w:szCs w:val="24"/>
          <w:rtl/>
        </w:rPr>
      </w:pPr>
      <w:r w:rsidRPr="00E24FE7">
        <w:rPr>
          <w:rFonts w:ascii="David" w:eastAsia="Times New Roman" w:hAnsi="David" w:cs="David"/>
          <w:color w:val="333333"/>
          <w:sz w:val="24"/>
          <w:szCs w:val="24"/>
          <w:rtl/>
        </w:rPr>
        <w:t xml:space="preserve">ט. החלטה סופית בערעור על הפסקת חברות </w:t>
      </w:r>
      <w:r w:rsidR="00C51DAA" w:rsidRPr="00D92447">
        <w:rPr>
          <w:rFonts w:ascii="David" w:eastAsia="Times New Roman" w:hAnsi="David" w:cs="David"/>
          <w:color w:val="333333"/>
          <w:sz w:val="24"/>
          <w:szCs w:val="24"/>
          <w:rtl/>
        </w:rPr>
        <w:t>בוועדה</w:t>
      </w:r>
      <w:r w:rsidRPr="00E24FE7">
        <w:rPr>
          <w:rFonts w:ascii="David" w:eastAsia="Times New Roman" w:hAnsi="David" w:cs="David"/>
          <w:color w:val="333333"/>
          <w:sz w:val="24"/>
          <w:szCs w:val="24"/>
          <w:rtl/>
        </w:rPr>
        <w:t xml:space="preserve"> של האיגוד, של חבר שנעדר משלוש ישיבות של הוועדה במהלך עונת ליגה אחת.</w:t>
      </w:r>
    </w:p>
    <w:p w:rsidR="00E24FE7" w:rsidRPr="00E24FE7" w:rsidRDefault="00E24FE7" w:rsidP="00D92447">
      <w:pPr>
        <w:bidi w:val="0"/>
        <w:spacing w:line="360" w:lineRule="auto"/>
        <w:jc w:val="right"/>
        <w:rPr>
          <w:rFonts w:ascii="David" w:eastAsia="Times New Roman" w:hAnsi="David" w:cs="David"/>
          <w:color w:val="333333"/>
          <w:sz w:val="24"/>
          <w:szCs w:val="24"/>
          <w:rtl/>
        </w:rPr>
      </w:pPr>
      <w:r w:rsidRPr="00E24FE7">
        <w:rPr>
          <w:rFonts w:ascii="David" w:eastAsia="Times New Roman" w:hAnsi="David" w:cs="David"/>
          <w:color w:val="333333"/>
          <w:sz w:val="24"/>
          <w:szCs w:val="24"/>
          <w:rtl/>
        </w:rPr>
        <w:lastRenderedPageBreak/>
        <w:t>י. החלטה סופית בעתירה כנגד החלטה של הנהלת האיגוד או ועדה מוועדות האיגוד בשל פגמים משפטיים או מנהליים שנפלו בה כגון: מטרה זרה או שקילת שיקולים זרים או אי שקילת שיקולים רלבנטיים או פגיעה בכללי הצדק הטבעי או אי סבירות קיצונית וכיו"ב.</w:t>
      </w:r>
    </w:p>
    <w:p w:rsidR="00E24FE7" w:rsidRPr="00E24FE7" w:rsidRDefault="00E24FE7" w:rsidP="00D92447">
      <w:pPr>
        <w:bidi w:val="0"/>
        <w:spacing w:line="360" w:lineRule="auto"/>
        <w:jc w:val="right"/>
        <w:rPr>
          <w:rFonts w:ascii="David" w:eastAsia="Times New Roman" w:hAnsi="David" w:cs="David"/>
          <w:color w:val="333333"/>
          <w:sz w:val="24"/>
          <w:szCs w:val="24"/>
          <w:rtl/>
        </w:rPr>
      </w:pPr>
      <w:r w:rsidRPr="00E24FE7">
        <w:rPr>
          <w:rFonts w:ascii="David" w:eastAsia="Times New Roman" w:hAnsi="David" w:cs="David"/>
          <w:color w:val="333333"/>
          <w:sz w:val="24"/>
          <w:szCs w:val="24"/>
          <w:rtl/>
        </w:rPr>
        <w:t>9.3.12 כל ערעור או עתירה לבית הדין טעונים תשלום אגרה, אשר גובהה ייקבע מעת לעת על ידי הנהלת האיגוד. בית הדין רשאי לפטור מערער או עותר מאגרה או להשיב לו את האגרה או מקצתה, אם יראה לנכון לעשות כן.</w:t>
      </w:r>
    </w:p>
    <w:p w:rsidR="00E24FE7" w:rsidRPr="00E24FE7" w:rsidRDefault="00E24FE7" w:rsidP="00D92447">
      <w:pPr>
        <w:bidi w:val="0"/>
        <w:spacing w:line="360" w:lineRule="auto"/>
        <w:jc w:val="right"/>
        <w:rPr>
          <w:rFonts w:ascii="David" w:eastAsia="Times New Roman" w:hAnsi="David" w:cs="David"/>
          <w:color w:val="333333"/>
          <w:sz w:val="24"/>
          <w:szCs w:val="24"/>
          <w:rtl/>
        </w:rPr>
      </w:pPr>
      <w:r w:rsidRPr="00E24FE7">
        <w:rPr>
          <w:rFonts w:ascii="David" w:eastAsia="Times New Roman" w:hAnsi="David" w:cs="David"/>
          <w:color w:val="333333"/>
          <w:sz w:val="24"/>
          <w:szCs w:val="24"/>
          <w:rtl/>
        </w:rPr>
        <w:t>9.3.13  כל אחד מאלה רשאי לעתור לבית הדין</w:t>
      </w:r>
    </w:p>
    <w:p w:rsidR="00E24FE7" w:rsidRPr="00E24FE7" w:rsidRDefault="00E24FE7" w:rsidP="00D92447">
      <w:pPr>
        <w:bidi w:val="0"/>
        <w:spacing w:line="360" w:lineRule="auto"/>
        <w:jc w:val="right"/>
        <w:rPr>
          <w:rFonts w:ascii="David" w:eastAsia="Times New Roman" w:hAnsi="David" w:cs="David"/>
          <w:color w:val="333333"/>
          <w:sz w:val="24"/>
          <w:szCs w:val="24"/>
          <w:rtl/>
        </w:rPr>
      </w:pPr>
      <w:r w:rsidRPr="00E24FE7">
        <w:rPr>
          <w:rFonts w:ascii="David" w:eastAsia="Times New Roman" w:hAnsi="David" w:cs="David"/>
          <w:color w:val="333333"/>
          <w:sz w:val="24"/>
          <w:szCs w:val="24"/>
          <w:rtl/>
        </w:rPr>
        <w:t>א</w:t>
      </w:r>
      <w:r w:rsidR="00D92447" w:rsidRPr="00D92447">
        <w:rPr>
          <w:rFonts w:ascii="David" w:eastAsia="Times New Roman" w:hAnsi="David" w:cs="David"/>
          <w:color w:val="333333"/>
          <w:sz w:val="24"/>
          <w:szCs w:val="24"/>
          <w:rtl/>
        </w:rPr>
        <w:t>.</w:t>
      </w:r>
      <w:r w:rsidRPr="00E24FE7">
        <w:rPr>
          <w:rFonts w:ascii="David" w:eastAsia="Times New Roman" w:hAnsi="David" w:cs="David"/>
          <w:color w:val="333333"/>
          <w:sz w:val="24"/>
          <w:szCs w:val="24"/>
          <w:rtl/>
        </w:rPr>
        <w:t xml:space="preserve"> הנהלת האיגוד, כל אורגן, וועדה או בעל תפקיד באיגוד</w:t>
      </w:r>
    </w:p>
    <w:p w:rsidR="00E24FE7" w:rsidRPr="00E24FE7" w:rsidRDefault="00E24FE7" w:rsidP="00D92447">
      <w:pPr>
        <w:bidi w:val="0"/>
        <w:spacing w:line="360" w:lineRule="auto"/>
        <w:jc w:val="right"/>
        <w:rPr>
          <w:rFonts w:ascii="David" w:eastAsia="Times New Roman" w:hAnsi="David" w:cs="David"/>
          <w:color w:val="333333"/>
          <w:sz w:val="24"/>
          <w:szCs w:val="24"/>
          <w:rtl/>
        </w:rPr>
      </w:pPr>
      <w:r w:rsidRPr="00E24FE7">
        <w:rPr>
          <w:rFonts w:ascii="David" w:eastAsia="Times New Roman" w:hAnsi="David" w:cs="David"/>
          <w:color w:val="333333"/>
          <w:sz w:val="24"/>
          <w:szCs w:val="24"/>
          <w:rtl/>
        </w:rPr>
        <w:t>ב. חבר האיגוד.</w:t>
      </w:r>
    </w:p>
    <w:p w:rsidR="00E24FE7" w:rsidRPr="00E24FE7" w:rsidRDefault="00E24FE7" w:rsidP="00D92447">
      <w:pPr>
        <w:bidi w:val="0"/>
        <w:spacing w:line="360" w:lineRule="auto"/>
        <w:jc w:val="right"/>
        <w:rPr>
          <w:rFonts w:ascii="David" w:eastAsia="Times New Roman" w:hAnsi="David" w:cs="David"/>
          <w:color w:val="333333"/>
          <w:sz w:val="24"/>
          <w:szCs w:val="24"/>
          <w:rtl/>
        </w:rPr>
      </w:pPr>
      <w:r w:rsidRPr="00E24FE7">
        <w:rPr>
          <w:rFonts w:ascii="David" w:eastAsia="Times New Roman" w:hAnsi="David" w:cs="David"/>
          <w:color w:val="333333"/>
          <w:sz w:val="24"/>
          <w:szCs w:val="24"/>
          <w:rtl/>
        </w:rPr>
        <w:t xml:space="preserve">ג. בעל פנקס מתחרה ובמקרה שהוא קטין, יתבע באמצעות הורה או </w:t>
      </w:r>
      <w:r w:rsidR="00C51DAA" w:rsidRPr="00D92447">
        <w:rPr>
          <w:rFonts w:ascii="David" w:eastAsia="Times New Roman" w:hAnsi="David" w:cs="David"/>
          <w:color w:val="333333"/>
          <w:sz w:val="24"/>
          <w:szCs w:val="24"/>
          <w:rtl/>
        </w:rPr>
        <w:t>אפוטרופוס</w:t>
      </w:r>
      <w:r w:rsidRPr="00E24FE7">
        <w:rPr>
          <w:rFonts w:ascii="David" w:eastAsia="Times New Roman" w:hAnsi="David" w:cs="David"/>
          <w:color w:val="333333"/>
          <w:sz w:val="24"/>
          <w:szCs w:val="24"/>
          <w:rtl/>
        </w:rPr>
        <w:t>.</w:t>
      </w:r>
    </w:p>
    <w:p w:rsidR="00E24FE7" w:rsidRPr="00E24FE7" w:rsidRDefault="00E24FE7" w:rsidP="00D92447">
      <w:pPr>
        <w:bidi w:val="0"/>
        <w:spacing w:line="360" w:lineRule="auto"/>
        <w:jc w:val="right"/>
        <w:rPr>
          <w:rFonts w:ascii="David" w:eastAsia="Times New Roman" w:hAnsi="David" w:cs="David"/>
          <w:color w:val="333333"/>
          <w:sz w:val="24"/>
          <w:szCs w:val="24"/>
          <w:rtl/>
        </w:rPr>
      </w:pPr>
      <w:r w:rsidRPr="00E24FE7">
        <w:rPr>
          <w:rFonts w:ascii="David" w:eastAsia="Times New Roman" w:hAnsi="David" w:cs="David"/>
          <w:color w:val="333333"/>
          <w:sz w:val="24"/>
          <w:szCs w:val="24"/>
          <w:rtl/>
        </w:rPr>
        <w:t>9.3.14  בית הדין העליון רשאי לחייב צד לערעור או לעתירה בתשלום הוצאות.</w:t>
      </w:r>
    </w:p>
    <w:p w:rsidR="00E24FE7" w:rsidRPr="00E24FE7" w:rsidRDefault="00E24FE7" w:rsidP="00D92447">
      <w:pPr>
        <w:bidi w:val="0"/>
        <w:spacing w:line="360" w:lineRule="auto"/>
        <w:jc w:val="right"/>
        <w:rPr>
          <w:rFonts w:ascii="David" w:eastAsia="Times New Roman" w:hAnsi="David" w:cs="David"/>
          <w:color w:val="333333"/>
          <w:sz w:val="24"/>
          <w:szCs w:val="24"/>
          <w:rtl/>
        </w:rPr>
      </w:pPr>
      <w:r w:rsidRPr="00E24FE7">
        <w:rPr>
          <w:rFonts w:ascii="David" w:eastAsia="Times New Roman" w:hAnsi="David" w:cs="David"/>
          <w:color w:val="333333"/>
          <w:sz w:val="24"/>
          <w:szCs w:val="24"/>
          <w:rtl/>
        </w:rPr>
        <w:t xml:space="preserve">9.3.15. בית הדין העליון יפרסם את פסק דינו לא יאוחר משלושים ימים מיום הדיון האחרון בתיק ואם הוגשו סיכומים בכתב, מהיום שבו הוגשו הסיכומים האחרונים בתיק. נשיא בית הדין רשאי להאריך את התקופה בשלושים יום נוספים מנימוקים שיירשמו. </w:t>
      </w:r>
    </w:p>
    <w:p w:rsidR="00E24FE7" w:rsidRPr="00E24FE7" w:rsidRDefault="00E24FE7" w:rsidP="00D92447">
      <w:pPr>
        <w:bidi w:val="0"/>
        <w:spacing w:line="360" w:lineRule="auto"/>
        <w:jc w:val="right"/>
        <w:rPr>
          <w:rFonts w:ascii="David" w:eastAsia="Times New Roman" w:hAnsi="David" w:cs="David"/>
          <w:color w:val="333333"/>
          <w:sz w:val="24"/>
          <w:szCs w:val="24"/>
        </w:rPr>
      </w:pPr>
      <w:r w:rsidRPr="00E24FE7">
        <w:rPr>
          <w:rFonts w:ascii="David" w:eastAsia="Times New Roman" w:hAnsi="David" w:cs="David"/>
          <w:color w:val="333333"/>
          <w:sz w:val="24"/>
          <w:szCs w:val="24"/>
          <w:rtl/>
        </w:rPr>
        <w:t xml:space="preserve">9.3.16 דיון נוסף (לאחר ערעור) </w:t>
      </w:r>
    </w:p>
    <w:p w:rsidR="00E24FE7" w:rsidRPr="00E24FE7" w:rsidRDefault="00E24FE7" w:rsidP="00D92447">
      <w:pPr>
        <w:bidi w:val="0"/>
        <w:spacing w:line="360" w:lineRule="auto"/>
        <w:jc w:val="right"/>
        <w:rPr>
          <w:rFonts w:ascii="David" w:eastAsia="Times New Roman" w:hAnsi="David" w:cs="David"/>
          <w:color w:val="333333"/>
          <w:sz w:val="24"/>
          <w:szCs w:val="24"/>
          <w:rtl/>
        </w:rPr>
      </w:pPr>
      <w:r w:rsidRPr="00E24FE7">
        <w:rPr>
          <w:rFonts w:ascii="David" w:eastAsia="Times New Roman" w:hAnsi="David" w:cs="David"/>
          <w:color w:val="333333"/>
          <w:sz w:val="24"/>
          <w:szCs w:val="24"/>
          <w:rtl/>
        </w:rPr>
        <w:t>החלטה של בית הדין העליון, בכל מותב, לרבות מותב של דיין אחד היא החלטה סופית שאינה ניתנת לשינוי. עם זאת, נשיא בית הדין העליון רשאי להתיר קיום דיון נוסף בהרכב מורחב של דיינים, שייקבע על ידיו, במקרה שבו מדובר בעניין עקרוני וציבורי חשוב והדיון בו הוא בעיקרו משפטי. לעניין תשלום אגרה, דין עתירה כזאת לדיון נוסף כדין כל עתירה אחרת.</w:t>
      </w:r>
    </w:p>
    <w:p w:rsidR="00E24FE7" w:rsidRPr="00D92447" w:rsidRDefault="00E24FE7" w:rsidP="00D92447">
      <w:pPr>
        <w:bidi w:val="0"/>
        <w:spacing w:line="360" w:lineRule="auto"/>
        <w:jc w:val="right"/>
        <w:rPr>
          <w:rFonts w:ascii="David" w:eastAsia="Times New Roman" w:hAnsi="David" w:cs="David"/>
          <w:color w:val="333333"/>
          <w:sz w:val="24"/>
          <w:szCs w:val="24"/>
        </w:rPr>
      </w:pPr>
      <w:r w:rsidRPr="00E24FE7">
        <w:rPr>
          <w:rFonts w:ascii="David" w:eastAsia="Times New Roman" w:hAnsi="David" w:cs="David"/>
          <w:color w:val="333333"/>
          <w:sz w:val="24"/>
          <w:szCs w:val="24"/>
          <w:rtl/>
        </w:rPr>
        <w:t>9.3.17 הנהלת האיגוד תמנה אחד מעובדי האיגוד לשמש גם כמזכיר או מזכירת בית הדין.</w:t>
      </w:r>
      <w:r w:rsidR="00C51DAA" w:rsidRPr="00D92447">
        <w:rPr>
          <w:rFonts w:ascii="David" w:eastAsia="Times New Roman" w:hAnsi="David" w:cs="David"/>
          <w:color w:val="333333"/>
          <w:sz w:val="24"/>
          <w:szCs w:val="24"/>
          <w:rtl/>
        </w:rPr>
        <w:t xml:space="preserve"> </w:t>
      </w:r>
      <w:r w:rsidR="00D92447" w:rsidRPr="00D92447">
        <w:rPr>
          <w:rFonts w:ascii="David" w:eastAsia="Times New Roman" w:hAnsi="David" w:cs="David"/>
          <w:color w:val="333333"/>
          <w:sz w:val="24"/>
          <w:szCs w:val="24"/>
          <w:rtl/>
        </w:rPr>
        <w:t xml:space="preserve"> </w:t>
      </w:r>
      <w:r w:rsidRPr="00E24FE7">
        <w:rPr>
          <w:rFonts w:ascii="David" w:eastAsia="Times New Roman" w:hAnsi="David" w:cs="David"/>
          <w:color w:val="333333"/>
          <w:sz w:val="24"/>
          <w:szCs w:val="24"/>
          <w:rtl/>
        </w:rPr>
        <w:t>כפיפותו או כפיפותה בנושאים הקשורים לבית הדין הינה לבית הדין בלבד.</w:t>
      </w:r>
      <w:r w:rsidR="00C51DAA" w:rsidRPr="00D92447">
        <w:rPr>
          <w:rFonts w:ascii="David" w:eastAsia="Times New Roman" w:hAnsi="David" w:cs="David"/>
          <w:color w:val="333333"/>
          <w:sz w:val="24"/>
          <w:szCs w:val="24"/>
          <w:rtl/>
        </w:rPr>
        <w:t xml:space="preserve"> </w:t>
      </w:r>
      <w:r w:rsidR="00D92447" w:rsidRPr="00D92447">
        <w:rPr>
          <w:rFonts w:ascii="David" w:eastAsia="Times New Roman" w:hAnsi="David" w:cs="David"/>
          <w:color w:val="333333"/>
          <w:sz w:val="24"/>
          <w:szCs w:val="24"/>
          <w:rtl/>
        </w:rPr>
        <w:t xml:space="preserve"> </w:t>
      </w:r>
      <w:r w:rsidRPr="00E24FE7">
        <w:rPr>
          <w:rFonts w:ascii="David" w:eastAsia="Times New Roman" w:hAnsi="David" w:cs="David"/>
          <w:color w:val="333333"/>
          <w:sz w:val="24"/>
          <w:szCs w:val="24"/>
          <w:rtl/>
        </w:rPr>
        <w:t xml:space="preserve">המזכירות תנהל יומן לרישום ומעקב אחר ערעורים, עתירות והחלטות לפי סדר שייקבע על ידי נשיא בית הדין או </w:t>
      </w:r>
      <w:r w:rsidR="00D92447" w:rsidRPr="00D92447">
        <w:rPr>
          <w:rFonts w:ascii="David" w:eastAsia="Times New Roman" w:hAnsi="David" w:cs="David"/>
          <w:color w:val="333333"/>
          <w:sz w:val="24"/>
          <w:szCs w:val="24"/>
          <w:rtl/>
        </w:rPr>
        <w:t>המשנה</w:t>
      </w:r>
      <w:r w:rsidRPr="00E24FE7">
        <w:rPr>
          <w:rFonts w:ascii="David" w:eastAsia="Times New Roman" w:hAnsi="David" w:cs="David"/>
          <w:color w:val="333333"/>
          <w:sz w:val="24"/>
          <w:szCs w:val="24"/>
          <w:rtl/>
        </w:rPr>
        <w:t xml:space="preserve"> לנשיא.</w:t>
      </w:r>
    </w:p>
    <w:sectPr w:rsidR="00E24FE7" w:rsidRPr="00D92447" w:rsidSect="00FC071B">
      <w:pgSz w:w="11906" w:h="16838"/>
      <w:pgMar w:top="1440" w:right="1841"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67F"/>
    <w:multiLevelType w:val="hybridMultilevel"/>
    <w:tmpl w:val="BBF8C516"/>
    <w:lvl w:ilvl="0" w:tplc="54BC010E">
      <w:start w:val="1"/>
      <w:numFmt w:val="decimal"/>
      <w:lvlText w:val="%1."/>
      <w:lvlJc w:val="left"/>
      <w:pPr>
        <w:ind w:left="360"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 w15:restartNumberingAfterBreak="0">
    <w:nsid w:val="06B75C4C"/>
    <w:multiLevelType w:val="multilevel"/>
    <w:tmpl w:val="39C6B458"/>
    <w:lvl w:ilvl="0">
      <w:start w:val="1"/>
      <w:numFmt w:val="decimal"/>
      <w:pStyle w:val="a"/>
      <w:lvlText w:val="%1."/>
      <w:lvlJc w:val="right"/>
      <w:pPr>
        <w:ind w:left="1440" w:hanging="360"/>
      </w:pPr>
      <w:rPr>
        <w:u w:val="none"/>
      </w:rPr>
    </w:lvl>
    <w:lvl w:ilvl="1">
      <w:start w:val="1"/>
      <w:numFmt w:val="decimal"/>
      <w:lvlText w:val="%1.%2."/>
      <w:lvlJc w:val="right"/>
      <w:pPr>
        <w:ind w:left="2160" w:hanging="360"/>
      </w:pPr>
      <w:rPr>
        <w:color w:val="auto"/>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2" w15:restartNumberingAfterBreak="0">
    <w:nsid w:val="108D2620"/>
    <w:multiLevelType w:val="hybridMultilevel"/>
    <w:tmpl w:val="9F4CA6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19F3F19"/>
    <w:multiLevelType w:val="hybridMultilevel"/>
    <w:tmpl w:val="854E648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33238C"/>
    <w:multiLevelType w:val="hybridMultilevel"/>
    <w:tmpl w:val="40046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10B"/>
    <w:rsid w:val="00026ED5"/>
    <w:rsid w:val="001074D1"/>
    <w:rsid w:val="00135300"/>
    <w:rsid w:val="0014783D"/>
    <w:rsid w:val="002C19CB"/>
    <w:rsid w:val="002E3F3A"/>
    <w:rsid w:val="002F7A64"/>
    <w:rsid w:val="00313496"/>
    <w:rsid w:val="0031502F"/>
    <w:rsid w:val="00332361"/>
    <w:rsid w:val="003639BA"/>
    <w:rsid w:val="00394616"/>
    <w:rsid w:val="003B0010"/>
    <w:rsid w:val="003D0FB0"/>
    <w:rsid w:val="0040472F"/>
    <w:rsid w:val="00451499"/>
    <w:rsid w:val="0046115C"/>
    <w:rsid w:val="0049210B"/>
    <w:rsid w:val="004960D1"/>
    <w:rsid w:val="004C21E4"/>
    <w:rsid w:val="004E490D"/>
    <w:rsid w:val="0057135B"/>
    <w:rsid w:val="00646B59"/>
    <w:rsid w:val="00685092"/>
    <w:rsid w:val="007575A8"/>
    <w:rsid w:val="00762670"/>
    <w:rsid w:val="007C2ABB"/>
    <w:rsid w:val="007D3B42"/>
    <w:rsid w:val="00802180"/>
    <w:rsid w:val="00802C4E"/>
    <w:rsid w:val="00842069"/>
    <w:rsid w:val="008D0A19"/>
    <w:rsid w:val="008F0452"/>
    <w:rsid w:val="009126C1"/>
    <w:rsid w:val="009D28F6"/>
    <w:rsid w:val="009F3AD5"/>
    <w:rsid w:val="00A32421"/>
    <w:rsid w:val="00A455CE"/>
    <w:rsid w:val="00A61141"/>
    <w:rsid w:val="00A67638"/>
    <w:rsid w:val="00AE7177"/>
    <w:rsid w:val="00B33325"/>
    <w:rsid w:val="00BD1067"/>
    <w:rsid w:val="00BE151A"/>
    <w:rsid w:val="00BE2A8B"/>
    <w:rsid w:val="00BE392A"/>
    <w:rsid w:val="00C51DAA"/>
    <w:rsid w:val="00CD2CA5"/>
    <w:rsid w:val="00CD7611"/>
    <w:rsid w:val="00D368B1"/>
    <w:rsid w:val="00D42AF6"/>
    <w:rsid w:val="00D4756F"/>
    <w:rsid w:val="00D52704"/>
    <w:rsid w:val="00D8282C"/>
    <w:rsid w:val="00D92447"/>
    <w:rsid w:val="00DE632F"/>
    <w:rsid w:val="00E10F11"/>
    <w:rsid w:val="00E24FE7"/>
    <w:rsid w:val="00E80DA8"/>
    <w:rsid w:val="00E85707"/>
    <w:rsid w:val="00F05991"/>
    <w:rsid w:val="00F240BE"/>
    <w:rsid w:val="00FA0690"/>
    <w:rsid w:val="00FC07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DEB5A4-CF50-4E4C-98DB-1E4E2EF3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bidi/>
    </w:pPr>
  </w:style>
  <w:style w:type="paragraph" w:styleId="2">
    <w:name w:val="heading 2"/>
    <w:basedOn w:val="a0"/>
    <w:next w:val="a0"/>
    <w:link w:val="20"/>
    <w:uiPriority w:val="9"/>
    <w:semiHidden/>
    <w:unhideWhenUsed/>
    <w:qFormat/>
    <w:rsid w:val="00C51D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49210B"/>
    <w:pPr>
      <w:spacing w:after="200" w:line="276" w:lineRule="auto"/>
      <w:ind w:left="720"/>
      <w:contextualSpacing/>
    </w:pPr>
  </w:style>
  <w:style w:type="character" w:customStyle="1" w:styleId="fontstyle01">
    <w:name w:val="fontstyle01"/>
    <w:basedOn w:val="a1"/>
    <w:rsid w:val="0049210B"/>
    <w:rPr>
      <w:rFonts w:ascii="David" w:hAnsi="David" w:cs="David" w:hint="default"/>
      <w:b w:val="0"/>
      <w:bCs w:val="0"/>
      <w:i w:val="0"/>
      <w:iCs w:val="0"/>
      <w:color w:val="000000"/>
      <w:sz w:val="30"/>
      <w:szCs w:val="30"/>
    </w:rPr>
  </w:style>
  <w:style w:type="table" w:styleId="a5">
    <w:name w:val="Table Grid"/>
    <w:basedOn w:val="a2"/>
    <w:uiPriority w:val="59"/>
    <w:rsid w:val="00492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ראשי פרקים"/>
    <w:basedOn w:val="2"/>
    <w:qFormat/>
    <w:rsid w:val="00C51DAA"/>
    <w:pPr>
      <w:keepNext w:val="0"/>
      <w:keepLines w:val="0"/>
      <w:numPr>
        <w:numId w:val="5"/>
      </w:numPr>
      <w:tabs>
        <w:tab w:val="num" w:pos="360"/>
      </w:tabs>
      <w:spacing w:before="80" w:line="360" w:lineRule="auto"/>
      <w:ind w:left="0" w:firstLine="0"/>
    </w:pPr>
    <w:rPr>
      <w:rFonts w:ascii="David" w:eastAsia="Arial" w:hAnsi="David" w:cs="David"/>
      <w:color w:val="auto"/>
      <w:sz w:val="30"/>
      <w:szCs w:val="30"/>
      <w:u w:val="single"/>
    </w:rPr>
  </w:style>
  <w:style w:type="character" w:customStyle="1" w:styleId="20">
    <w:name w:val="כותרת 2 תו"/>
    <w:basedOn w:val="a1"/>
    <w:link w:val="2"/>
    <w:uiPriority w:val="9"/>
    <w:semiHidden/>
    <w:rsid w:val="00C51DAA"/>
    <w:rPr>
      <w:rFonts w:asciiTheme="majorHAnsi" w:eastAsiaTheme="majorEastAsia" w:hAnsiTheme="majorHAnsi" w:cstheme="majorBidi"/>
      <w:color w:val="2F5496" w:themeColor="accent1" w:themeShade="BF"/>
      <w:sz w:val="26"/>
      <w:szCs w:val="26"/>
    </w:rPr>
  </w:style>
  <w:style w:type="paragraph" w:styleId="a6">
    <w:name w:val="Balloon Text"/>
    <w:basedOn w:val="a0"/>
    <w:link w:val="a7"/>
    <w:uiPriority w:val="99"/>
    <w:semiHidden/>
    <w:unhideWhenUsed/>
    <w:rsid w:val="00C51DAA"/>
    <w:pPr>
      <w:spacing w:after="0" w:line="240" w:lineRule="auto"/>
    </w:pPr>
    <w:rPr>
      <w:rFonts w:ascii="Tahoma" w:hAnsi="Tahoma" w:cs="Tahoma"/>
      <w:sz w:val="18"/>
      <w:szCs w:val="18"/>
    </w:rPr>
  </w:style>
  <w:style w:type="character" w:customStyle="1" w:styleId="a7">
    <w:name w:val="טקסט בלונים תו"/>
    <w:basedOn w:val="a1"/>
    <w:link w:val="a6"/>
    <w:uiPriority w:val="99"/>
    <w:semiHidden/>
    <w:rsid w:val="00C51DA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91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1679</Words>
  <Characters>8397</Characters>
  <Application>Microsoft Office Word</Application>
  <DocSecurity>0</DocSecurity>
  <Lines>69</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Mirir</dc:creator>
  <cp:keywords/>
  <dc:description/>
  <cp:lastModifiedBy>Mirir</cp:lastModifiedBy>
  <cp:revision>2</cp:revision>
  <dcterms:created xsi:type="dcterms:W3CDTF">2023-06-27T08:26:00Z</dcterms:created>
  <dcterms:modified xsi:type="dcterms:W3CDTF">2023-06-27T08:26:00Z</dcterms:modified>
</cp:coreProperties>
</file>